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A59" w:rsidRPr="00CE3148" w:rsidRDefault="00384A59" w:rsidP="00384A59">
      <w:pPr>
        <w:jc w:val="center"/>
        <w:rPr>
          <w:rFonts w:ascii="Times New Roman" w:hAnsi="Times New Roman" w:cs="Times New Roman"/>
          <w:b/>
          <w:sz w:val="28"/>
          <w:szCs w:val="28"/>
        </w:rPr>
      </w:pPr>
      <w:r w:rsidRPr="000F3566">
        <w:rPr>
          <w:rFonts w:ascii="Times New Roman" w:hAnsi="Times New Roman" w:cs="Times New Roman"/>
          <w:b/>
          <w:sz w:val="28"/>
          <w:szCs w:val="28"/>
        </w:rPr>
        <w:t>Финансово-</w:t>
      </w:r>
      <w:r w:rsidRPr="00CE3148">
        <w:rPr>
          <w:rFonts w:ascii="Times New Roman" w:hAnsi="Times New Roman" w:cs="Times New Roman"/>
          <w:b/>
          <w:sz w:val="28"/>
          <w:szCs w:val="28"/>
        </w:rPr>
        <w:t>экономические расчеты к Среднесрочной тарифной политике на электрическую</w:t>
      </w:r>
      <w:r w:rsidR="00C86526" w:rsidRPr="00CE3148">
        <w:rPr>
          <w:rFonts w:ascii="Times New Roman" w:hAnsi="Times New Roman" w:cs="Times New Roman"/>
          <w:b/>
          <w:sz w:val="28"/>
          <w:szCs w:val="28"/>
        </w:rPr>
        <w:t xml:space="preserve"> и тепловую</w:t>
      </w:r>
      <w:r w:rsidRPr="00CE3148">
        <w:rPr>
          <w:rFonts w:ascii="Times New Roman" w:hAnsi="Times New Roman" w:cs="Times New Roman"/>
          <w:b/>
          <w:sz w:val="28"/>
          <w:szCs w:val="28"/>
        </w:rPr>
        <w:t xml:space="preserve"> энергию на 2020 – 2022 годы</w:t>
      </w:r>
    </w:p>
    <w:p w:rsidR="00384A59" w:rsidRPr="00CE3148" w:rsidRDefault="00384A59" w:rsidP="00384A59">
      <w:pPr>
        <w:pStyle w:val="a3"/>
        <w:spacing w:line="240" w:lineRule="auto"/>
        <w:ind w:firstLine="708"/>
        <w:jc w:val="both"/>
        <w:rPr>
          <w:rFonts w:ascii="Times New Roman" w:hAnsi="Times New Roman" w:cs="Times New Roman"/>
          <w:sz w:val="28"/>
          <w:szCs w:val="28"/>
        </w:rPr>
      </w:pPr>
      <w:r w:rsidRPr="00CE3148">
        <w:rPr>
          <w:rFonts w:ascii="Times New Roman" w:hAnsi="Times New Roman" w:cs="Times New Roman"/>
          <w:sz w:val="28"/>
          <w:szCs w:val="28"/>
        </w:rPr>
        <w:t>Предлагаемая тарифная политика на электрическую и тепловую энергию на 20</w:t>
      </w:r>
      <w:r w:rsidR="00BE738E" w:rsidRPr="00CE3148">
        <w:rPr>
          <w:rFonts w:ascii="Times New Roman" w:hAnsi="Times New Roman" w:cs="Times New Roman"/>
          <w:sz w:val="28"/>
          <w:szCs w:val="28"/>
        </w:rPr>
        <w:t>20</w:t>
      </w:r>
      <w:r w:rsidRPr="00CE3148">
        <w:rPr>
          <w:rFonts w:ascii="Times New Roman" w:hAnsi="Times New Roman" w:cs="Times New Roman"/>
          <w:sz w:val="28"/>
          <w:szCs w:val="28"/>
        </w:rPr>
        <w:t>-202</w:t>
      </w:r>
      <w:r w:rsidR="00BE738E" w:rsidRPr="00CE3148">
        <w:rPr>
          <w:rFonts w:ascii="Times New Roman" w:hAnsi="Times New Roman" w:cs="Times New Roman"/>
          <w:sz w:val="28"/>
          <w:szCs w:val="28"/>
        </w:rPr>
        <w:t>2</w:t>
      </w:r>
      <w:r w:rsidRPr="00CE3148">
        <w:rPr>
          <w:rFonts w:ascii="Times New Roman" w:hAnsi="Times New Roman" w:cs="Times New Roman"/>
          <w:sz w:val="28"/>
          <w:szCs w:val="28"/>
        </w:rPr>
        <w:t xml:space="preserve"> гг., предусматривает </w:t>
      </w:r>
      <w:r w:rsidR="00BE738E" w:rsidRPr="00CE3148">
        <w:rPr>
          <w:rFonts w:ascii="Times New Roman" w:hAnsi="Times New Roman" w:cs="Times New Roman"/>
          <w:sz w:val="28"/>
          <w:szCs w:val="28"/>
        </w:rPr>
        <w:t>принятие тарифной политики с учетом внесения корректировок и добавления новой группы потребителей</w:t>
      </w:r>
      <w:r w:rsidRPr="00CE3148">
        <w:rPr>
          <w:rFonts w:ascii="Times New Roman" w:hAnsi="Times New Roman" w:cs="Times New Roman"/>
          <w:sz w:val="28"/>
          <w:szCs w:val="28"/>
        </w:rPr>
        <w:t>.</w:t>
      </w:r>
    </w:p>
    <w:p w:rsidR="00384A59" w:rsidRPr="00CE3148" w:rsidRDefault="00384A59" w:rsidP="00384A59">
      <w:pPr>
        <w:pStyle w:val="a3"/>
        <w:spacing w:line="240" w:lineRule="auto"/>
        <w:ind w:firstLine="708"/>
        <w:jc w:val="both"/>
        <w:rPr>
          <w:rFonts w:ascii="Times New Roman" w:hAnsi="Times New Roman" w:cs="Times New Roman"/>
          <w:sz w:val="28"/>
          <w:szCs w:val="28"/>
        </w:rPr>
      </w:pPr>
      <w:r w:rsidRPr="00CE3148">
        <w:rPr>
          <w:rFonts w:ascii="Times New Roman" w:hAnsi="Times New Roman" w:cs="Times New Roman"/>
          <w:sz w:val="28"/>
          <w:szCs w:val="28"/>
        </w:rPr>
        <w:t>При расчете тарифов были взяты данные по затратам энергокомпаний фактические за 2017 год, ожидаемые за 2018 год с учетом факта за 9 месяцев, а также откорректированные до 202</w:t>
      </w:r>
      <w:r w:rsidR="00970FB4" w:rsidRPr="00CE3148">
        <w:rPr>
          <w:rFonts w:ascii="Times New Roman" w:hAnsi="Times New Roman" w:cs="Times New Roman"/>
          <w:sz w:val="28"/>
          <w:szCs w:val="28"/>
        </w:rPr>
        <w:t>3</w:t>
      </w:r>
      <w:r w:rsidRPr="00CE3148">
        <w:rPr>
          <w:rFonts w:ascii="Times New Roman" w:hAnsi="Times New Roman" w:cs="Times New Roman"/>
          <w:sz w:val="28"/>
          <w:szCs w:val="28"/>
        </w:rPr>
        <w:t xml:space="preserve"> г</w:t>
      </w:r>
      <w:r w:rsidR="00970FB4" w:rsidRPr="00CE3148">
        <w:rPr>
          <w:rFonts w:ascii="Times New Roman" w:hAnsi="Times New Roman" w:cs="Times New Roman"/>
          <w:sz w:val="28"/>
          <w:szCs w:val="28"/>
        </w:rPr>
        <w:t>ода</w:t>
      </w:r>
      <w:r w:rsidRPr="00CE3148">
        <w:rPr>
          <w:rFonts w:ascii="Times New Roman" w:hAnsi="Times New Roman" w:cs="Times New Roman"/>
          <w:sz w:val="28"/>
          <w:szCs w:val="28"/>
        </w:rPr>
        <w:t>.</w:t>
      </w:r>
    </w:p>
    <w:p w:rsidR="00384A59" w:rsidRPr="00CE3148" w:rsidRDefault="00384A59" w:rsidP="00384A59">
      <w:pPr>
        <w:pStyle w:val="a3"/>
        <w:spacing w:line="240" w:lineRule="auto"/>
        <w:jc w:val="both"/>
        <w:rPr>
          <w:rFonts w:ascii="Times New Roman" w:hAnsi="Times New Roman" w:cs="Times New Roman"/>
          <w:sz w:val="28"/>
          <w:szCs w:val="28"/>
        </w:rPr>
      </w:pPr>
      <w:r w:rsidRPr="00CE3148">
        <w:rPr>
          <w:rFonts w:ascii="Times New Roman" w:hAnsi="Times New Roman" w:cs="Times New Roman"/>
          <w:sz w:val="28"/>
          <w:szCs w:val="28"/>
        </w:rPr>
        <w:t>Таблица 1</w:t>
      </w:r>
    </w:p>
    <w:p w:rsidR="00384A59" w:rsidRPr="00CE3148" w:rsidRDefault="00384A59" w:rsidP="00384A59">
      <w:pPr>
        <w:pStyle w:val="a3"/>
        <w:spacing w:line="240" w:lineRule="auto"/>
        <w:jc w:val="both"/>
        <w:rPr>
          <w:rFonts w:ascii="Times New Roman" w:hAnsi="Times New Roman" w:cs="Times New Roman"/>
          <w:sz w:val="24"/>
          <w:szCs w:val="24"/>
        </w:rPr>
      </w:pPr>
      <w:r w:rsidRPr="00CE3148">
        <w:rPr>
          <w:noProof/>
        </w:rPr>
        <w:drawing>
          <wp:inline distT="0" distB="0" distL="0" distR="0" wp14:anchorId="7FE84554" wp14:editId="0CB896DD">
            <wp:extent cx="6381750" cy="330517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2293" cy="3305456"/>
                    </a:xfrm>
                    <a:prstGeom prst="rect">
                      <a:avLst/>
                    </a:prstGeom>
                    <a:noFill/>
                    <a:ln>
                      <a:noFill/>
                    </a:ln>
                  </pic:spPr>
                </pic:pic>
              </a:graphicData>
            </a:graphic>
          </wp:inline>
        </w:drawing>
      </w:r>
    </w:p>
    <w:p w:rsidR="00384A59" w:rsidRPr="00CE3148" w:rsidRDefault="00384A59" w:rsidP="00384A59">
      <w:pPr>
        <w:pStyle w:val="a3"/>
        <w:spacing w:line="240" w:lineRule="auto"/>
        <w:jc w:val="both"/>
        <w:rPr>
          <w:rFonts w:ascii="Times New Roman" w:hAnsi="Times New Roman"/>
          <w:sz w:val="28"/>
          <w:szCs w:val="28"/>
        </w:rPr>
      </w:pPr>
      <w:r w:rsidRPr="00CE3148">
        <w:rPr>
          <w:rFonts w:ascii="Times New Roman" w:hAnsi="Times New Roman"/>
          <w:sz w:val="28"/>
          <w:szCs w:val="28"/>
        </w:rPr>
        <w:t>Таблица 2</w:t>
      </w:r>
    </w:p>
    <w:p w:rsidR="00384A59" w:rsidRPr="00CE3148" w:rsidRDefault="00384A59" w:rsidP="00384A59">
      <w:pPr>
        <w:pStyle w:val="a3"/>
        <w:spacing w:line="240" w:lineRule="auto"/>
        <w:jc w:val="both"/>
        <w:rPr>
          <w:rFonts w:ascii="Times New Roman" w:hAnsi="Times New Roman"/>
          <w:sz w:val="24"/>
          <w:szCs w:val="24"/>
        </w:rPr>
      </w:pPr>
      <w:r w:rsidRPr="00CE3148">
        <w:rPr>
          <w:noProof/>
        </w:rPr>
        <w:drawing>
          <wp:inline distT="0" distB="0" distL="0" distR="0" wp14:anchorId="20804CC4" wp14:editId="750DC2AF">
            <wp:extent cx="6210300" cy="328989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3289896"/>
                    </a:xfrm>
                    <a:prstGeom prst="rect">
                      <a:avLst/>
                    </a:prstGeom>
                    <a:noFill/>
                    <a:ln>
                      <a:noFill/>
                    </a:ln>
                  </pic:spPr>
                </pic:pic>
              </a:graphicData>
            </a:graphic>
          </wp:inline>
        </w:drawing>
      </w:r>
    </w:p>
    <w:p w:rsidR="00384A59" w:rsidRPr="00CE3148" w:rsidRDefault="00384A59" w:rsidP="00384A59">
      <w:pPr>
        <w:pStyle w:val="a3"/>
        <w:spacing w:line="240" w:lineRule="auto"/>
        <w:jc w:val="both"/>
        <w:rPr>
          <w:rFonts w:ascii="Times New Roman" w:hAnsi="Times New Roman"/>
          <w:sz w:val="28"/>
          <w:szCs w:val="28"/>
        </w:rPr>
      </w:pPr>
    </w:p>
    <w:p w:rsidR="00384A59" w:rsidRPr="00CE3148" w:rsidRDefault="00384A59" w:rsidP="00384A59">
      <w:pPr>
        <w:pStyle w:val="a3"/>
        <w:spacing w:line="240" w:lineRule="auto"/>
        <w:jc w:val="both"/>
        <w:rPr>
          <w:rFonts w:ascii="Times New Roman" w:hAnsi="Times New Roman"/>
          <w:sz w:val="28"/>
          <w:szCs w:val="28"/>
        </w:rPr>
      </w:pPr>
      <w:r w:rsidRPr="00CE3148">
        <w:rPr>
          <w:rFonts w:ascii="Times New Roman" w:hAnsi="Times New Roman"/>
          <w:sz w:val="28"/>
          <w:szCs w:val="28"/>
        </w:rPr>
        <w:lastRenderedPageBreak/>
        <w:t>Таблица 3</w:t>
      </w:r>
    </w:p>
    <w:p w:rsidR="00384A59" w:rsidRPr="00CE3148" w:rsidRDefault="00384A59" w:rsidP="00384A59">
      <w:pPr>
        <w:pStyle w:val="a3"/>
        <w:spacing w:line="240" w:lineRule="auto"/>
        <w:jc w:val="both"/>
        <w:rPr>
          <w:rFonts w:ascii="Times New Roman" w:hAnsi="Times New Roman"/>
          <w:sz w:val="24"/>
          <w:szCs w:val="24"/>
        </w:rPr>
      </w:pPr>
      <w:r w:rsidRPr="00CE3148">
        <w:rPr>
          <w:noProof/>
        </w:rPr>
        <w:drawing>
          <wp:inline distT="0" distB="0" distL="0" distR="0" wp14:anchorId="2BF2985B" wp14:editId="14CB9A60">
            <wp:extent cx="6296025" cy="34956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7025" cy="3496230"/>
                    </a:xfrm>
                    <a:prstGeom prst="rect">
                      <a:avLst/>
                    </a:prstGeom>
                    <a:noFill/>
                    <a:ln>
                      <a:noFill/>
                    </a:ln>
                  </pic:spPr>
                </pic:pic>
              </a:graphicData>
            </a:graphic>
          </wp:inline>
        </w:drawing>
      </w:r>
    </w:p>
    <w:p w:rsidR="00384A59" w:rsidRPr="00CE3148" w:rsidRDefault="00384A59" w:rsidP="00384A59">
      <w:pPr>
        <w:pStyle w:val="a3"/>
        <w:spacing w:line="240" w:lineRule="auto"/>
        <w:jc w:val="both"/>
        <w:rPr>
          <w:rFonts w:ascii="Times New Roman" w:hAnsi="Times New Roman"/>
          <w:sz w:val="28"/>
          <w:szCs w:val="28"/>
        </w:rPr>
      </w:pPr>
      <w:r w:rsidRPr="00CE3148">
        <w:rPr>
          <w:rFonts w:ascii="Times New Roman" w:hAnsi="Times New Roman"/>
          <w:sz w:val="28"/>
          <w:szCs w:val="28"/>
        </w:rPr>
        <w:t>Таблица 4</w:t>
      </w:r>
    </w:p>
    <w:p w:rsidR="00384A59" w:rsidRPr="00CE3148" w:rsidRDefault="00384A59" w:rsidP="00384A59">
      <w:pPr>
        <w:pStyle w:val="a3"/>
        <w:spacing w:line="240" w:lineRule="auto"/>
        <w:jc w:val="both"/>
        <w:rPr>
          <w:rFonts w:ascii="Times New Roman" w:hAnsi="Times New Roman"/>
          <w:sz w:val="24"/>
          <w:szCs w:val="24"/>
        </w:rPr>
      </w:pPr>
      <w:r w:rsidRPr="00CE3148">
        <w:rPr>
          <w:noProof/>
        </w:rPr>
        <w:drawing>
          <wp:inline distT="0" distB="0" distL="0" distR="0" wp14:anchorId="61EE1B02" wp14:editId="068EF62B">
            <wp:extent cx="6286500" cy="36099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7427" cy="3610507"/>
                    </a:xfrm>
                    <a:prstGeom prst="rect">
                      <a:avLst/>
                    </a:prstGeom>
                    <a:noFill/>
                    <a:ln>
                      <a:noFill/>
                    </a:ln>
                  </pic:spPr>
                </pic:pic>
              </a:graphicData>
            </a:graphic>
          </wp:inline>
        </w:drawing>
      </w: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8"/>
          <w:szCs w:val="28"/>
        </w:rPr>
      </w:pPr>
    </w:p>
    <w:p w:rsidR="00384A59" w:rsidRPr="00CE3148" w:rsidRDefault="00384A59" w:rsidP="00384A59">
      <w:pPr>
        <w:pStyle w:val="a3"/>
        <w:spacing w:line="240" w:lineRule="auto"/>
        <w:jc w:val="both"/>
        <w:rPr>
          <w:rFonts w:ascii="Times New Roman" w:hAnsi="Times New Roman"/>
          <w:sz w:val="28"/>
          <w:szCs w:val="28"/>
        </w:rPr>
      </w:pPr>
      <w:r w:rsidRPr="00CE3148">
        <w:rPr>
          <w:rFonts w:ascii="Times New Roman" w:hAnsi="Times New Roman"/>
          <w:sz w:val="28"/>
          <w:szCs w:val="28"/>
        </w:rPr>
        <w:lastRenderedPageBreak/>
        <w:t>Таблица 5</w:t>
      </w:r>
    </w:p>
    <w:p w:rsidR="00384A59" w:rsidRPr="00CE3148" w:rsidRDefault="00384A59" w:rsidP="00384A59">
      <w:pPr>
        <w:pStyle w:val="a3"/>
        <w:spacing w:line="240" w:lineRule="auto"/>
        <w:jc w:val="both"/>
        <w:rPr>
          <w:rFonts w:ascii="Times New Roman" w:hAnsi="Times New Roman"/>
          <w:sz w:val="24"/>
          <w:szCs w:val="24"/>
        </w:rPr>
      </w:pPr>
      <w:r w:rsidRPr="00CE3148">
        <w:rPr>
          <w:noProof/>
        </w:rPr>
        <w:drawing>
          <wp:inline distT="0" distB="0" distL="0" distR="0" wp14:anchorId="35868C50" wp14:editId="05C1B7DA">
            <wp:extent cx="6353174" cy="36195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8623" cy="3622604"/>
                    </a:xfrm>
                    <a:prstGeom prst="rect">
                      <a:avLst/>
                    </a:prstGeom>
                    <a:noFill/>
                    <a:ln>
                      <a:noFill/>
                    </a:ln>
                  </pic:spPr>
                </pic:pic>
              </a:graphicData>
            </a:graphic>
          </wp:inline>
        </w:drawing>
      </w:r>
    </w:p>
    <w:p w:rsidR="00384A59" w:rsidRPr="00CE3148" w:rsidRDefault="00384A59" w:rsidP="00384A59">
      <w:pPr>
        <w:pStyle w:val="a3"/>
        <w:spacing w:line="240" w:lineRule="auto"/>
        <w:jc w:val="both"/>
        <w:rPr>
          <w:rFonts w:ascii="Times New Roman" w:hAnsi="Times New Roman"/>
          <w:sz w:val="28"/>
          <w:szCs w:val="28"/>
        </w:rPr>
      </w:pPr>
      <w:r w:rsidRPr="00CE3148">
        <w:rPr>
          <w:rFonts w:ascii="Times New Roman" w:hAnsi="Times New Roman"/>
          <w:sz w:val="28"/>
          <w:szCs w:val="28"/>
        </w:rPr>
        <w:t>Таблица 6</w:t>
      </w:r>
    </w:p>
    <w:p w:rsidR="00384A59" w:rsidRPr="00CE3148" w:rsidRDefault="00384A59" w:rsidP="00384A59">
      <w:pPr>
        <w:pStyle w:val="a3"/>
        <w:spacing w:line="240" w:lineRule="auto"/>
        <w:jc w:val="both"/>
        <w:rPr>
          <w:rFonts w:ascii="Times New Roman" w:hAnsi="Times New Roman"/>
          <w:sz w:val="24"/>
          <w:szCs w:val="24"/>
        </w:rPr>
      </w:pPr>
      <w:r w:rsidRPr="00CE3148">
        <w:rPr>
          <w:noProof/>
        </w:rPr>
        <w:drawing>
          <wp:inline distT="0" distB="0" distL="0" distR="0" wp14:anchorId="73B6D10D" wp14:editId="477EDC07">
            <wp:extent cx="6352540" cy="35528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3457" cy="3553338"/>
                    </a:xfrm>
                    <a:prstGeom prst="rect">
                      <a:avLst/>
                    </a:prstGeom>
                    <a:noFill/>
                    <a:ln>
                      <a:noFill/>
                    </a:ln>
                  </pic:spPr>
                </pic:pic>
              </a:graphicData>
            </a:graphic>
          </wp:inline>
        </w:drawing>
      </w: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8"/>
          <w:szCs w:val="28"/>
        </w:rPr>
      </w:pPr>
      <w:r w:rsidRPr="00CE3148">
        <w:rPr>
          <w:rFonts w:ascii="Times New Roman" w:hAnsi="Times New Roman"/>
          <w:sz w:val="28"/>
          <w:szCs w:val="28"/>
        </w:rPr>
        <w:lastRenderedPageBreak/>
        <w:t>Таблица 7</w:t>
      </w:r>
    </w:p>
    <w:p w:rsidR="00384A59" w:rsidRPr="00CE3148" w:rsidRDefault="00384A59" w:rsidP="00384A59">
      <w:pPr>
        <w:pStyle w:val="a3"/>
        <w:spacing w:line="240" w:lineRule="auto"/>
        <w:jc w:val="both"/>
        <w:rPr>
          <w:rFonts w:ascii="Times New Roman" w:hAnsi="Times New Roman"/>
          <w:sz w:val="24"/>
          <w:szCs w:val="24"/>
        </w:rPr>
      </w:pPr>
      <w:r w:rsidRPr="00CE3148">
        <w:rPr>
          <w:noProof/>
        </w:rPr>
        <w:drawing>
          <wp:inline distT="0" distB="0" distL="0" distR="0" wp14:anchorId="68CBDF91" wp14:editId="704CB482">
            <wp:extent cx="6343650" cy="34385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4063" cy="3438749"/>
                    </a:xfrm>
                    <a:prstGeom prst="rect">
                      <a:avLst/>
                    </a:prstGeom>
                    <a:noFill/>
                    <a:ln>
                      <a:noFill/>
                    </a:ln>
                  </pic:spPr>
                </pic:pic>
              </a:graphicData>
            </a:graphic>
          </wp:inline>
        </w:drawing>
      </w:r>
    </w:p>
    <w:p w:rsidR="00384A59" w:rsidRPr="00CE3148" w:rsidRDefault="00384A59" w:rsidP="00384A59">
      <w:pPr>
        <w:pStyle w:val="a3"/>
        <w:spacing w:line="240" w:lineRule="auto"/>
        <w:jc w:val="both"/>
        <w:rPr>
          <w:rFonts w:ascii="Times New Roman" w:hAnsi="Times New Roman"/>
          <w:sz w:val="24"/>
          <w:szCs w:val="24"/>
        </w:rPr>
      </w:pPr>
    </w:p>
    <w:p w:rsidR="00384A59" w:rsidRPr="00CE3148" w:rsidRDefault="00384A59" w:rsidP="00384A59">
      <w:pPr>
        <w:pStyle w:val="a3"/>
        <w:spacing w:line="240" w:lineRule="auto"/>
        <w:jc w:val="both"/>
        <w:rPr>
          <w:rFonts w:ascii="Times New Roman" w:hAnsi="Times New Roman"/>
          <w:sz w:val="28"/>
          <w:szCs w:val="28"/>
        </w:rPr>
      </w:pPr>
      <w:r w:rsidRPr="00CE3148">
        <w:rPr>
          <w:rFonts w:ascii="Times New Roman" w:hAnsi="Times New Roman"/>
          <w:sz w:val="28"/>
          <w:szCs w:val="28"/>
        </w:rPr>
        <w:t>Таблица 8</w:t>
      </w:r>
    </w:p>
    <w:p w:rsidR="00384A59" w:rsidRPr="00CE3148" w:rsidRDefault="00384A59" w:rsidP="00384A59">
      <w:pPr>
        <w:pStyle w:val="a3"/>
        <w:spacing w:line="240" w:lineRule="auto"/>
        <w:jc w:val="both"/>
        <w:rPr>
          <w:rFonts w:ascii="Times New Roman" w:hAnsi="Times New Roman"/>
          <w:sz w:val="24"/>
          <w:szCs w:val="24"/>
        </w:rPr>
      </w:pPr>
      <w:bookmarkStart w:id="0" w:name="_GoBack"/>
      <w:r w:rsidRPr="00CE3148">
        <w:rPr>
          <w:noProof/>
        </w:rPr>
        <w:drawing>
          <wp:inline distT="0" distB="0" distL="0" distR="0" wp14:anchorId="49B5E293" wp14:editId="61C20B46">
            <wp:extent cx="6210300" cy="315281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300" cy="3152817"/>
                    </a:xfrm>
                    <a:prstGeom prst="rect">
                      <a:avLst/>
                    </a:prstGeom>
                    <a:noFill/>
                    <a:ln>
                      <a:noFill/>
                    </a:ln>
                  </pic:spPr>
                </pic:pic>
              </a:graphicData>
            </a:graphic>
          </wp:inline>
        </w:drawing>
      </w:r>
      <w:bookmarkEnd w:id="0"/>
    </w:p>
    <w:p w:rsidR="005103E6" w:rsidRPr="00CE3148" w:rsidRDefault="005103E6" w:rsidP="00384A59">
      <w:pPr>
        <w:ind w:firstLine="708"/>
        <w:jc w:val="both"/>
        <w:rPr>
          <w:rFonts w:ascii="Times New Roman" w:hAnsi="Times New Roman" w:cs="Times New Roman"/>
          <w:b/>
          <w:sz w:val="28"/>
          <w:szCs w:val="28"/>
        </w:rPr>
      </w:pPr>
    </w:p>
    <w:p w:rsidR="005103E6" w:rsidRPr="00CE3148" w:rsidRDefault="005103E6" w:rsidP="00384A59">
      <w:pPr>
        <w:ind w:firstLine="708"/>
        <w:jc w:val="both"/>
        <w:rPr>
          <w:rFonts w:ascii="Times New Roman" w:hAnsi="Times New Roman" w:cs="Times New Roman"/>
          <w:b/>
          <w:sz w:val="28"/>
          <w:szCs w:val="28"/>
        </w:rPr>
      </w:pPr>
    </w:p>
    <w:p w:rsidR="005103E6" w:rsidRPr="00CE3148" w:rsidRDefault="005103E6" w:rsidP="00384A59">
      <w:pPr>
        <w:ind w:firstLine="708"/>
        <w:jc w:val="both"/>
        <w:rPr>
          <w:rFonts w:ascii="Times New Roman" w:hAnsi="Times New Roman" w:cs="Times New Roman"/>
          <w:b/>
          <w:sz w:val="28"/>
          <w:szCs w:val="28"/>
        </w:rPr>
      </w:pPr>
    </w:p>
    <w:p w:rsidR="005103E6" w:rsidRPr="00CE3148" w:rsidRDefault="005103E6" w:rsidP="00384A59">
      <w:pPr>
        <w:ind w:firstLine="708"/>
        <w:jc w:val="both"/>
        <w:rPr>
          <w:rFonts w:ascii="Times New Roman" w:hAnsi="Times New Roman" w:cs="Times New Roman"/>
          <w:b/>
          <w:sz w:val="28"/>
          <w:szCs w:val="28"/>
        </w:rPr>
      </w:pPr>
    </w:p>
    <w:p w:rsidR="005103E6" w:rsidRPr="00CE3148" w:rsidRDefault="005103E6" w:rsidP="00384A59">
      <w:pPr>
        <w:ind w:firstLine="708"/>
        <w:jc w:val="both"/>
        <w:rPr>
          <w:rFonts w:ascii="Times New Roman" w:hAnsi="Times New Roman" w:cs="Times New Roman"/>
          <w:b/>
          <w:sz w:val="28"/>
          <w:szCs w:val="28"/>
        </w:rPr>
      </w:pPr>
    </w:p>
    <w:p w:rsidR="00384A59" w:rsidRPr="00CE3148" w:rsidRDefault="00384A59" w:rsidP="00384A59">
      <w:pPr>
        <w:ind w:firstLine="708"/>
        <w:jc w:val="both"/>
        <w:rPr>
          <w:rFonts w:ascii="Times New Roman" w:hAnsi="Times New Roman" w:cs="Times New Roman"/>
          <w:sz w:val="28"/>
          <w:szCs w:val="28"/>
        </w:rPr>
      </w:pPr>
      <w:r w:rsidRPr="00CE3148">
        <w:rPr>
          <w:rFonts w:ascii="Times New Roman" w:hAnsi="Times New Roman" w:cs="Times New Roman"/>
          <w:b/>
          <w:sz w:val="28"/>
          <w:szCs w:val="28"/>
        </w:rPr>
        <w:lastRenderedPageBreak/>
        <w:t>Доходы энергетических компаний</w:t>
      </w:r>
      <w:r w:rsidRPr="00CE3148">
        <w:rPr>
          <w:rFonts w:ascii="Times New Roman" w:hAnsi="Times New Roman" w:cs="Times New Roman"/>
          <w:sz w:val="28"/>
          <w:szCs w:val="28"/>
        </w:rPr>
        <w:t xml:space="preserve"> при реализации предлагаемой тарифной политики будут следующие:</w:t>
      </w:r>
    </w:p>
    <w:p w:rsidR="00970FB4" w:rsidRPr="00CE3148" w:rsidRDefault="00970FB4" w:rsidP="00970FB4">
      <w:pPr>
        <w:spacing w:line="240" w:lineRule="auto"/>
        <w:rPr>
          <w:rFonts w:ascii="Times New Roman" w:hAnsi="Times New Roman" w:cs="Times New Roman"/>
          <w:sz w:val="28"/>
          <w:szCs w:val="28"/>
        </w:rPr>
      </w:pPr>
      <w:r w:rsidRPr="00CE3148">
        <w:rPr>
          <w:rFonts w:ascii="Times New Roman" w:hAnsi="Times New Roman" w:cs="Times New Roman"/>
          <w:sz w:val="28"/>
          <w:szCs w:val="28"/>
        </w:rPr>
        <w:t>Таблица 9</w:t>
      </w:r>
    </w:p>
    <w:tbl>
      <w:tblPr>
        <w:tblW w:w="10070" w:type="dxa"/>
        <w:tblInd w:w="103" w:type="dxa"/>
        <w:tblLayout w:type="fixed"/>
        <w:tblLook w:val="04A0" w:firstRow="1" w:lastRow="0" w:firstColumn="1" w:lastColumn="0" w:noHBand="0" w:noVBand="1"/>
      </w:tblPr>
      <w:tblGrid>
        <w:gridCol w:w="486"/>
        <w:gridCol w:w="1504"/>
        <w:gridCol w:w="1134"/>
        <w:gridCol w:w="992"/>
        <w:gridCol w:w="992"/>
        <w:gridCol w:w="993"/>
        <w:gridCol w:w="992"/>
        <w:gridCol w:w="992"/>
        <w:gridCol w:w="992"/>
        <w:gridCol w:w="993"/>
      </w:tblGrid>
      <w:tr w:rsidR="008D01A4" w:rsidRPr="00CE3148" w:rsidTr="008D01A4">
        <w:trPr>
          <w:trHeight w:val="630"/>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01A4" w:rsidRPr="00CE3148" w:rsidRDefault="008D01A4" w:rsidP="008D01A4">
            <w:pPr>
              <w:spacing w:after="0" w:line="240" w:lineRule="auto"/>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 xml:space="preserve">№ </w:t>
            </w:r>
            <w:proofErr w:type="gramStart"/>
            <w:r w:rsidRPr="00CE3148">
              <w:rPr>
                <w:rFonts w:ascii="Times New Roman" w:eastAsia="Times New Roman" w:hAnsi="Times New Roman" w:cs="Times New Roman"/>
                <w:color w:val="000000"/>
                <w:sz w:val="20"/>
                <w:szCs w:val="20"/>
              </w:rPr>
              <w:t>п</w:t>
            </w:r>
            <w:proofErr w:type="gramEnd"/>
            <w:r w:rsidRPr="00CE3148">
              <w:rPr>
                <w:rFonts w:ascii="Times New Roman" w:eastAsia="Times New Roman" w:hAnsi="Times New Roman" w:cs="Times New Roman"/>
                <w:color w:val="000000"/>
                <w:sz w:val="20"/>
                <w:szCs w:val="20"/>
              </w:rPr>
              <w:t>/п</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Вид энергии: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proofErr w:type="spellStart"/>
            <w:proofErr w:type="gramStart"/>
            <w:r w:rsidRPr="00CE3148">
              <w:rPr>
                <w:rFonts w:ascii="Times New Roman" w:eastAsia="Times New Roman" w:hAnsi="Times New Roman" w:cs="Times New Roman"/>
                <w:color w:val="000000"/>
                <w:sz w:val="20"/>
                <w:szCs w:val="20"/>
              </w:rPr>
              <w:t>ед</w:t>
            </w:r>
            <w:proofErr w:type="spellEnd"/>
            <w:proofErr w:type="gramEnd"/>
            <w:r w:rsidRPr="00CE3148">
              <w:rPr>
                <w:rFonts w:ascii="Times New Roman" w:eastAsia="Times New Roman" w:hAnsi="Times New Roman" w:cs="Times New Roman"/>
                <w:color w:val="000000"/>
                <w:sz w:val="20"/>
                <w:szCs w:val="20"/>
              </w:rPr>
              <w:t xml:space="preserve"> </w:t>
            </w:r>
            <w:proofErr w:type="spellStart"/>
            <w:r w:rsidRPr="00CE3148">
              <w:rPr>
                <w:rFonts w:ascii="Times New Roman" w:eastAsia="Times New Roman" w:hAnsi="Times New Roman" w:cs="Times New Roman"/>
                <w:color w:val="000000"/>
                <w:sz w:val="20"/>
                <w:szCs w:val="20"/>
              </w:rPr>
              <w:t>изм</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2017 факт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D01A4" w:rsidRPr="00CE3148" w:rsidRDefault="008D01A4" w:rsidP="009F717E">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 xml:space="preserve">2018 </w:t>
            </w:r>
            <w:r w:rsidR="009F717E">
              <w:rPr>
                <w:rFonts w:ascii="Times New Roman" w:eastAsia="Times New Roman" w:hAnsi="Times New Roman" w:cs="Times New Roman"/>
                <w:color w:val="000000"/>
                <w:sz w:val="20"/>
                <w:szCs w:val="20"/>
              </w:rPr>
              <w:t>факт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2019 прогноз</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2020 прогноз</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2021 прогноз</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2022 прогноз</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2023 прогноз</w:t>
            </w:r>
          </w:p>
        </w:tc>
      </w:tr>
      <w:tr w:rsidR="008D01A4" w:rsidRPr="00CE3148" w:rsidTr="008D01A4">
        <w:trPr>
          <w:trHeight w:val="63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w:t>
            </w:r>
          </w:p>
        </w:tc>
        <w:tc>
          <w:tcPr>
            <w:tcW w:w="1504"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тепловая энергия</w:t>
            </w:r>
          </w:p>
        </w:tc>
        <w:tc>
          <w:tcPr>
            <w:tcW w:w="1134"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млн. сом</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1 275,8</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9F717E">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1 </w:t>
            </w:r>
            <w:r w:rsidR="009F717E">
              <w:rPr>
                <w:rFonts w:ascii="Times New Roman" w:eastAsia="Times New Roman" w:hAnsi="Times New Roman" w:cs="Times New Roman"/>
                <w:color w:val="000000"/>
                <w:sz w:val="20"/>
                <w:szCs w:val="20"/>
              </w:rPr>
              <w:t>248</w:t>
            </w:r>
            <w:r w:rsidRPr="00CE3148">
              <w:rPr>
                <w:rFonts w:ascii="Times New Roman" w:eastAsia="Times New Roman" w:hAnsi="Times New Roman" w:cs="Times New Roman"/>
                <w:color w:val="000000"/>
                <w:sz w:val="20"/>
                <w:szCs w:val="20"/>
              </w:rPr>
              <w:t>,</w:t>
            </w:r>
            <w:r w:rsidR="009F717E">
              <w:rPr>
                <w:rFonts w:ascii="Times New Roman" w:eastAsia="Times New Roman" w:hAnsi="Times New Roman" w:cs="Times New Roman"/>
                <w:color w:val="000000"/>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1 323,8</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1 483,8</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1 667,9</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1 879,7</w:t>
            </w:r>
          </w:p>
        </w:tc>
        <w:tc>
          <w:tcPr>
            <w:tcW w:w="993"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2 189,7</w:t>
            </w:r>
          </w:p>
        </w:tc>
      </w:tr>
      <w:tr w:rsidR="008D01A4" w:rsidRPr="00CE3148" w:rsidTr="008D01A4">
        <w:trPr>
          <w:trHeight w:val="63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w:t>
            </w:r>
          </w:p>
        </w:tc>
        <w:tc>
          <w:tcPr>
            <w:tcW w:w="1504"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электрическая энергия</w:t>
            </w:r>
          </w:p>
        </w:tc>
        <w:tc>
          <w:tcPr>
            <w:tcW w:w="1134"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млн. сом</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19 814,2</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C43B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18 </w:t>
            </w:r>
            <w:r w:rsidR="009F717E">
              <w:rPr>
                <w:rFonts w:ascii="Times New Roman" w:eastAsia="Times New Roman" w:hAnsi="Times New Roman" w:cs="Times New Roman"/>
                <w:color w:val="000000"/>
                <w:sz w:val="20"/>
                <w:szCs w:val="20"/>
              </w:rPr>
              <w:t>9</w:t>
            </w:r>
            <w:r w:rsidR="008C43B7">
              <w:rPr>
                <w:rFonts w:ascii="Times New Roman" w:eastAsia="Times New Roman" w:hAnsi="Times New Roman" w:cs="Times New Roman"/>
                <w:color w:val="000000"/>
                <w:sz w:val="20"/>
                <w:szCs w:val="20"/>
              </w:rPr>
              <w:t>74</w:t>
            </w:r>
            <w:r w:rsidRPr="00CE3148">
              <w:rPr>
                <w:rFonts w:ascii="Times New Roman" w:eastAsia="Times New Roman" w:hAnsi="Times New Roman" w:cs="Times New Roman"/>
                <w:color w:val="000000"/>
                <w:sz w:val="20"/>
                <w:szCs w:val="20"/>
              </w:rPr>
              <w:t>,</w:t>
            </w:r>
            <w:r w:rsidR="008C43B7">
              <w:rPr>
                <w:rFonts w:ascii="Times New Roman" w:eastAsia="Times New Roman" w:hAnsi="Times New Roman" w:cs="Times New Roman"/>
                <w:color w:val="000000"/>
                <w:sz w:val="20"/>
                <w:szCs w:val="20"/>
              </w:rPr>
              <w:t>1</w:t>
            </w:r>
          </w:p>
        </w:tc>
        <w:tc>
          <w:tcPr>
            <w:tcW w:w="993"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19 255,3</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18 807,9</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19 175,8</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21 730,8</w:t>
            </w:r>
          </w:p>
        </w:tc>
        <w:tc>
          <w:tcPr>
            <w:tcW w:w="993"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22 002,0</w:t>
            </w:r>
          </w:p>
        </w:tc>
      </w:tr>
      <w:tr w:rsidR="008D01A4" w:rsidRPr="00CE3148" w:rsidTr="008D01A4">
        <w:trPr>
          <w:trHeight w:val="315"/>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8D01A4" w:rsidRPr="00CE3148" w:rsidRDefault="008D01A4" w:rsidP="008D01A4">
            <w:pPr>
              <w:spacing w:after="0" w:line="240" w:lineRule="auto"/>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 </w:t>
            </w:r>
          </w:p>
        </w:tc>
        <w:tc>
          <w:tcPr>
            <w:tcW w:w="1504"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всего</w:t>
            </w:r>
          </w:p>
        </w:tc>
        <w:tc>
          <w:tcPr>
            <w:tcW w:w="1134"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млн. сом</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21 090,0</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C43B7" w:rsidP="008C43B7">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20</w:t>
            </w:r>
            <w:r w:rsidR="008D01A4" w:rsidRPr="00CE3148">
              <w:rPr>
                <w:rFonts w:ascii="Times New Roman" w:eastAsia="Times New Roman" w:hAnsi="Times New Roman" w:cs="Times New Roman"/>
                <w:b/>
                <w:bCs/>
                <w:color w:val="000000"/>
                <w:sz w:val="20"/>
                <w:szCs w:val="20"/>
              </w:rPr>
              <w:t> </w:t>
            </w:r>
            <w:r>
              <w:rPr>
                <w:rFonts w:ascii="Times New Roman" w:eastAsia="Times New Roman" w:hAnsi="Times New Roman" w:cs="Times New Roman"/>
                <w:b/>
                <w:bCs/>
                <w:color w:val="000000"/>
                <w:sz w:val="20"/>
                <w:szCs w:val="20"/>
              </w:rPr>
              <w:t>222</w:t>
            </w:r>
            <w:r w:rsidR="008D01A4" w:rsidRPr="00CE3148">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20 579,1</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20 291,8</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20 843,1</w:t>
            </w:r>
          </w:p>
        </w:tc>
        <w:tc>
          <w:tcPr>
            <w:tcW w:w="992"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23 610,5</w:t>
            </w:r>
          </w:p>
        </w:tc>
        <w:tc>
          <w:tcPr>
            <w:tcW w:w="993" w:type="dxa"/>
            <w:tcBorders>
              <w:top w:val="nil"/>
              <w:left w:val="nil"/>
              <w:bottom w:val="single" w:sz="4" w:space="0" w:color="auto"/>
              <w:right w:val="single" w:sz="4" w:space="0" w:color="auto"/>
            </w:tcBorders>
            <w:shd w:val="clear" w:color="auto" w:fill="auto"/>
            <w:vAlign w:val="center"/>
            <w:hideMark/>
          </w:tcPr>
          <w:p w:rsidR="008D01A4" w:rsidRPr="00CE3148" w:rsidRDefault="008D01A4" w:rsidP="008D01A4">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24 191,7</w:t>
            </w:r>
          </w:p>
        </w:tc>
      </w:tr>
    </w:tbl>
    <w:p w:rsidR="00970FB4" w:rsidRPr="00CE3148" w:rsidRDefault="005103E6" w:rsidP="00384A59">
      <w:pPr>
        <w:ind w:firstLine="708"/>
        <w:jc w:val="both"/>
        <w:rPr>
          <w:rFonts w:ascii="Times New Roman" w:hAnsi="Times New Roman" w:cs="Times New Roman"/>
          <w:sz w:val="28"/>
          <w:szCs w:val="28"/>
        </w:rPr>
      </w:pPr>
      <w:r w:rsidRPr="00CE3148">
        <w:rPr>
          <w:rFonts w:ascii="Times New Roman" w:hAnsi="Times New Roman"/>
          <w:i/>
          <w:sz w:val="24"/>
          <w:szCs w:val="24"/>
        </w:rPr>
        <w:t xml:space="preserve">Примечание: С учетом ввода повышающих коэффициентов для субъектов </w:t>
      </w:r>
      <w:proofErr w:type="spellStart"/>
      <w:r w:rsidRPr="00CE3148">
        <w:rPr>
          <w:rFonts w:ascii="Times New Roman" w:hAnsi="Times New Roman"/>
          <w:i/>
          <w:sz w:val="24"/>
          <w:szCs w:val="24"/>
        </w:rPr>
        <w:t>майнинга</w:t>
      </w:r>
      <w:proofErr w:type="spellEnd"/>
      <w:r w:rsidRPr="00CE3148">
        <w:rPr>
          <w:rFonts w:ascii="Times New Roman" w:hAnsi="Times New Roman"/>
          <w:i/>
          <w:sz w:val="24"/>
          <w:szCs w:val="24"/>
        </w:rPr>
        <w:t xml:space="preserve"> доходы могут возрасти дополнительно на 0,6 млрд. ежегодно.</w:t>
      </w:r>
    </w:p>
    <w:p w:rsidR="00384A59" w:rsidRPr="00CE3148" w:rsidRDefault="00384A59" w:rsidP="00384A59">
      <w:pPr>
        <w:ind w:firstLine="708"/>
        <w:jc w:val="both"/>
        <w:rPr>
          <w:rFonts w:ascii="Times New Roman" w:hAnsi="Times New Roman" w:cs="Times New Roman"/>
          <w:sz w:val="28"/>
          <w:szCs w:val="28"/>
        </w:rPr>
      </w:pPr>
      <w:r w:rsidRPr="00CE3148">
        <w:rPr>
          <w:rFonts w:ascii="Times New Roman" w:hAnsi="Times New Roman" w:cs="Times New Roman"/>
          <w:sz w:val="28"/>
          <w:szCs w:val="28"/>
        </w:rPr>
        <w:t xml:space="preserve">При подготовке данного проекта тарифной политики, энергокомпаниями были представлены затраты до 2023 гг. с их увеличением на 18,87 млрд. сом в 2023 году по сравнению с фактом 2017 года. Однако, учитывая принятую концепцию тарифной политики, а именно </w:t>
      </w:r>
      <w:r w:rsidR="00BE738E" w:rsidRPr="00CE3148">
        <w:rPr>
          <w:rFonts w:ascii="Times New Roman" w:hAnsi="Times New Roman" w:cs="Times New Roman"/>
          <w:sz w:val="28"/>
          <w:szCs w:val="28"/>
        </w:rPr>
        <w:t>внесение корректировок и добавления новой группы потребителей</w:t>
      </w:r>
      <w:r w:rsidRPr="00CE3148">
        <w:rPr>
          <w:rFonts w:ascii="Times New Roman" w:eastAsia="Times New Roman" w:hAnsi="Times New Roman" w:cs="Times New Roman"/>
          <w:sz w:val="28"/>
          <w:szCs w:val="28"/>
        </w:rPr>
        <w:t>, при расчете показателей компаний за основу приняты затраты за 2017 год, с корректировкой на инфляцию</w:t>
      </w:r>
      <w:r w:rsidRPr="00CE3148">
        <w:rPr>
          <w:rFonts w:ascii="Times New Roman" w:hAnsi="Times New Roman" w:cs="Times New Roman"/>
          <w:sz w:val="28"/>
          <w:szCs w:val="28"/>
        </w:rPr>
        <w:t>. Исключение составили статьи затрат по долговым обязательствам и капитальным вложениям. В результате, плановые затраты по сравнению с ранее представленными затратами на 2023 год снижены на 5,6 млрд. сом.</w:t>
      </w:r>
    </w:p>
    <w:p w:rsidR="00384A59" w:rsidRPr="00CE3148" w:rsidRDefault="00384A59" w:rsidP="00384A59">
      <w:pPr>
        <w:widowControl w:val="0"/>
        <w:autoSpaceDE w:val="0"/>
        <w:autoSpaceDN w:val="0"/>
        <w:adjustRightInd w:val="0"/>
        <w:spacing w:after="0" w:line="240" w:lineRule="auto"/>
        <w:ind w:firstLine="567"/>
        <w:jc w:val="center"/>
        <w:rPr>
          <w:rFonts w:ascii="Times New Roman" w:hAnsi="Times New Roman"/>
          <w:b/>
          <w:sz w:val="28"/>
          <w:szCs w:val="28"/>
        </w:rPr>
      </w:pPr>
      <w:r w:rsidRPr="00CE3148">
        <w:rPr>
          <w:rFonts w:ascii="Times New Roman" w:hAnsi="Times New Roman"/>
          <w:b/>
          <w:sz w:val="28"/>
          <w:szCs w:val="28"/>
        </w:rPr>
        <w:t>Темпы изменения тарифов на электроэнергию для конечных потребителей (без учета налогов)</w:t>
      </w:r>
    </w:p>
    <w:p w:rsidR="00384A59" w:rsidRPr="00CE3148" w:rsidRDefault="00384A59" w:rsidP="00384A59">
      <w:pPr>
        <w:widowControl w:val="0"/>
        <w:autoSpaceDE w:val="0"/>
        <w:autoSpaceDN w:val="0"/>
        <w:adjustRightInd w:val="0"/>
        <w:spacing w:after="0" w:line="240" w:lineRule="auto"/>
        <w:ind w:firstLine="567"/>
        <w:jc w:val="center"/>
        <w:rPr>
          <w:rFonts w:ascii="Times New Roman" w:hAnsi="Times New Roman"/>
          <w:b/>
          <w:sz w:val="28"/>
          <w:szCs w:val="28"/>
        </w:rPr>
      </w:pPr>
    </w:p>
    <w:p w:rsidR="00384A59" w:rsidRPr="00CE3148" w:rsidRDefault="0018249A" w:rsidP="00384A59">
      <w:pPr>
        <w:spacing w:after="0"/>
        <w:ind w:left="66" w:firstLine="642"/>
        <w:jc w:val="both"/>
        <w:rPr>
          <w:rFonts w:ascii="Times New Roman" w:eastAsia="Times New Roman" w:hAnsi="Times New Roman" w:cs="Times New Roman"/>
          <w:sz w:val="24"/>
          <w:szCs w:val="24"/>
        </w:rPr>
      </w:pPr>
      <w:r w:rsidRPr="00CE3148">
        <w:rPr>
          <w:rFonts w:ascii="Times New Roman" w:eastAsia="Times New Roman" w:hAnsi="Times New Roman" w:cs="Times New Roman"/>
          <w:sz w:val="28"/>
          <w:szCs w:val="28"/>
        </w:rPr>
        <w:t>Д</w:t>
      </w:r>
      <w:r w:rsidR="00384A59" w:rsidRPr="00CE3148">
        <w:rPr>
          <w:rFonts w:ascii="Times New Roman" w:eastAsia="Times New Roman" w:hAnsi="Times New Roman" w:cs="Times New Roman"/>
          <w:sz w:val="28"/>
          <w:szCs w:val="28"/>
        </w:rPr>
        <w:t xml:space="preserve">ля населения и насосных станций </w:t>
      </w:r>
      <w:r w:rsidRPr="00CE3148">
        <w:rPr>
          <w:rFonts w:ascii="Times New Roman" w:eastAsia="Times New Roman" w:hAnsi="Times New Roman" w:cs="Times New Roman"/>
          <w:sz w:val="28"/>
          <w:szCs w:val="28"/>
        </w:rPr>
        <w:t>тарифы предлагается сохранить без изменений</w:t>
      </w:r>
      <w:r w:rsidR="00384A59" w:rsidRPr="00CE3148">
        <w:rPr>
          <w:rFonts w:ascii="Times New Roman" w:eastAsia="Times New Roman" w:hAnsi="Times New Roman" w:cs="Times New Roman"/>
          <w:sz w:val="28"/>
          <w:szCs w:val="28"/>
        </w:rPr>
        <w:t xml:space="preserve">. </w:t>
      </w:r>
    </w:p>
    <w:p w:rsidR="0018249A" w:rsidRPr="00CE3148" w:rsidRDefault="0018249A" w:rsidP="009A4988">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CE3148">
        <w:rPr>
          <w:rFonts w:ascii="Times New Roman" w:eastAsia="Times New Roman" w:hAnsi="Times New Roman" w:cs="Times New Roman"/>
          <w:sz w:val="28"/>
          <w:szCs w:val="28"/>
        </w:rPr>
        <w:t>Для не бытовых потребителей тарифы на электрическую энергию предлагается также оставить без изменений, за исключением следующих корректировок.</w:t>
      </w:r>
    </w:p>
    <w:p w:rsidR="0018249A" w:rsidRPr="00CE3148" w:rsidRDefault="0018249A" w:rsidP="009A4988">
      <w:pPr>
        <w:spacing w:after="0"/>
        <w:ind w:firstLine="720"/>
        <w:jc w:val="both"/>
        <w:rPr>
          <w:rFonts w:ascii="Times New Roman" w:hAnsi="Times New Roman"/>
          <w:sz w:val="28"/>
          <w:szCs w:val="28"/>
        </w:rPr>
      </w:pPr>
      <w:r w:rsidRPr="00CE3148">
        <w:rPr>
          <w:rFonts w:ascii="Times New Roman" w:hAnsi="Times New Roman"/>
          <w:sz w:val="28"/>
          <w:szCs w:val="28"/>
        </w:rPr>
        <w:t xml:space="preserve">С 2016 года, в целях поддержки троллейбусного транспорта, для городского электрического транспорта установлен тариф в размере 1,58 сом за 1 </w:t>
      </w:r>
      <w:proofErr w:type="spellStart"/>
      <w:r w:rsidRPr="00CE3148">
        <w:rPr>
          <w:rFonts w:ascii="Times New Roman" w:hAnsi="Times New Roman"/>
          <w:sz w:val="28"/>
          <w:szCs w:val="28"/>
        </w:rPr>
        <w:t>кВтч</w:t>
      </w:r>
      <w:proofErr w:type="spellEnd"/>
      <w:r w:rsidRPr="00CE3148">
        <w:rPr>
          <w:rFonts w:ascii="Times New Roman" w:hAnsi="Times New Roman"/>
          <w:sz w:val="28"/>
          <w:szCs w:val="28"/>
        </w:rPr>
        <w:t xml:space="preserve"> (без учета налогов). </w:t>
      </w:r>
      <w:proofErr w:type="gramStart"/>
      <w:r w:rsidRPr="00CE3148">
        <w:rPr>
          <w:rFonts w:ascii="Times New Roman" w:hAnsi="Times New Roman"/>
          <w:sz w:val="28"/>
          <w:szCs w:val="28"/>
        </w:rPr>
        <w:t>Настоящей ССТП предусматривается применение указанного тарифа также для общественных станций по зарядке электромобилей.</w:t>
      </w:r>
      <w:proofErr w:type="gramEnd"/>
    </w:p>
    <w:p w:rsidR="0018249A" w:rsidRPr="00CE3148" w:rsidRDefault="0018249A" w:rsidP="009A4988">
      <w:pPr>
        <w:spacing w:after="0"/>
        <w:ind w:firstLine="720"/>
        <w:jc w:val="both"/>
        <w:rPr>
          <w:rFonts w:ascii="Times New Roman" w:hAnsi="Times New Roman"/>
          <w:sz w:val="28"/>
          <w:szCs w:val="28"/>
        </w:rPr>
      </w:pPr>
      <w:r w:rsidRPr="00CE3148">
        <w:rPr>
          <w:rFonts w:ascii="Times New Roman" w:hAnsi="Times New Roman"/>
          <w:sz w:val="28"/>
          <w:szCs w:val="28"/>
        </w:rPr>
        <w:t xml:space="preserve">В целях поддержки детских социальных учреждений </w:t>
      </w:r>
      <w:proofErr w:type="spellStart"/>
      <w:r w:rsidRPr="00CE3148">
        <w:rPr>
          <w:rFonts w:ascii="Times New Roman" w:hAnsi="Times New Roman"/>
          <w:sz w:val="28"/>
          <w:szCs w:val="28"/>
        </w:rPr>
        <w:t>интернатного</w:t>
      </w:r>
      <w:proofErr w:type="spellEnd"/>
      <w:r w:rsidRPr="00CE3148">
        <w:rPr>
          <w:rFonts w:ascii="Times New Roman" w:hAnsi="Times New Roman"/>
          <w:sz w:val="28"/>
          <w:szCs w:val="28"/>
        </w:rPr>
        <w:t xml:space="preserve"> типа, аккредитованных государственным </w:t>
      </w:r>
      <w:proofErr w:type="gramStart"/>
      <w:r w:rsidRPr="00CE3148">
        <w:rPr>
          <w:rFonts w:ascii="Times New Roman" w:hAnsi="Times New Roman"/>
          <w:sz w:val="28"/>
          <w:szCs w:val="28"/>
        </w:rPr>
        <w:t>органом</w:t>
      </w:r>
      <w:proofErr w:type="gramEnd"/>
      <w:r w:rsidRPr="00CE3148">
        <w:rPr>
          <w:rFonts w:ascii="Times New Roman" w:hAnsi="Times New Roman"/>
          <w:sz w:val="28"/>
          <w:szCs w:val="28"/>
        </w:rPr>
        <w:t xml:space="preserve"> осуществляющим государственную политику в сфере социальной защиты населения и предназначенных для круглосуточного пребывания детей, ССТП предусматривается выделение их в отдельную категорию потребителей с установлением тарифа на электрическую энергию на уровне тарифов, установленных для электрического транспорта в размере 1,58 сом за 1 </w:t>
      </w:r>
      <w:proofErr w:type="spellStart"/>
      <w:r w:rsidRPr="00CE3148">
        <w:rPr>
          <w:rFonts w:ascii="Times New Roman" w:hAnsi="Times New Roman"/>
          <w:sz w:val="28"/>
          <w:szCs w:val="28"/>
        </w:rPr>
        <w:t>кВтч</w:t>
      </w:r>
      <w:proofErr w:type="spellEnd"/>
      <w:r w:rsidRPr="00CE3148">
        <w:rPr>
          <w:rFonts w:ascii="Times New Roman" w:hAnsi="Times New Roman"/>
          <w:sz w:val="28"/>
          <w:szCs w:val="28"/>
        </w:rPr>
        <w:t xml:space="preserve"> (без учета налогов).</w:t>
      </w:r>
    </w:p>
    <w:p w:rsidR="0018249A" w:rsidRPr="00CE3148" w:rsidRDefault="0018249A" w:rsidP="009A4988">
      <w:pPr>
        <w:spacing w:after="0"/>
        <w:ind w:firstLine="720"/>
        <w:jc w:val="both"/>
        <w:rPr>
          <w:rFonts w:ascii="Times New Roman" w:hAnsi="Times New Roman"/>
          <w:sz w:val="28"/>
          <w:szCs w:val="28"/>
        </w:rPr>
      </w:pPr>
      <w:r w:rsidRPr="00CE3148">
        <w:rPr>
          <w:rFonts w:ascii="Times New Roman" w:hAnsi="Times New Roman"/>
          <w:sz w:val="28"/>
          <w:szCs w:val="28"/>
        </w:rPr>
        <w:lastRenderedPageBreak/>
        <w:t xml:space="preserve">Для электроснабжения </w:t>
      </w:r>
      <w:proofErr w:type="spellStart"/>
      <w:r w:rsidRPr="00CE3148">
        <w:rPr>
          <w:rFonts w:ascii="Times New Roman" w:hAnsi="Times New Roman"/>
          <w:sz w:val="28"/>
          <w:szCs w:val="28"/>
        </w:rPr>
        <w:t>майнинг</w:t>
      </w:r>
      <w:proofErr w:type="spellEnd"/>
      <w:r w:rsidRPr="00CE3148">
        <w:rPr>
          <w:rFonts w:ascii="Times New Roman" w:hAnsi="Times New Roman"/>
          <w:sz w:val="28"/>
          <w:szCs w:val="28"/>
        </w:rPr>
        <w:t>-ферм требуются значительные энергетические мощности. Согласно данным ОАО «Национальная энергетическая холдинговая компания», на 1 августа 2018 года объем запрашиваемой мощности со стороны вышеуказанных заявителей составил 1 388 мВт.</w:t>
      </w:r>
    </w:p>
    <w:p w:rsidR="00384A59" w:rsidRPr="00CE3148" w:rsidRDefault="0018249A" w:rsidP="009A4988">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CE3148">
        <w:rPr>
          <w:rFonts w:ascii="Times New Roman" w:hAnsi="Times New Roman"/>
          <w:sz w:val="28"/>
          <w:szCs w:val="28"/>
        </w:rPr>
        <w:t xml:space="preserve">В этой связи, субъекты </w:t>
      </w:r>
      <w:proofErr w:type="spellStart"/>
      <w:r w:rsidRPr="00CE3148">
        <w:rPr>
          <w:rFonts w:ascii="Times New Roman" w:hAnsi="Times New Roman"/>
          <w:sz w:val="28"/>
          <w:szCs w:val="28"/>
        </w:rPr>
        <w:t>майнинга</w:t>
      </w:r>
      <w:proofErr w:type="spellEnd"/>
      <w:r w:rsidRPr="00CE3148">
        <w:rPr>
          <w:rFonts w:ascii="Times New Roman" w:hAnsi="Times New Roman"/>
          <w:sz w:val="28"/>
          <w:szCs w:val="28"/>
        </w:rPr>
        <w:t xml:space="preserve"> </w:t>
      </w:r>
      <w:proofErr w:type="spellStart"/>
      <w:r w:rsidRPr="00CE3148">
        <w:rPr>
          <w:rFonts w:ascii="Times New Roman" w:hAnsi="Times New Roman"/>
          <w:sz w:val="28"/>
          <w:szCs w:val="28"/>
        </w:rPr>
        <w:t>криптовалюты</w:t>
      </w:r>
      <w:proofErr w:type="spellEnd"/>
      <w:r w:rsidRPr="00CE3148">
        <w:rPr>
          <w:rFonts w:ascii="Times New Roman" w:hAnsi="Times New Roman"/>
          <w:sz w:val="28"/>
          <w:szCs w:val="28"/>
        </w:rPr>
        <w:t xml:space="preserve"> выделены в отдельную группу, для которой тариф на электроэнергию будет корректироваться на повышающий коэффициент 1,3.</w:t>
      </w:r>
    </w:p>
    <w:p w:rsidR="00384A59" w:rsidRPr="00CE3148" w:rsidRDefault="00384A59" w:rsidP="00384A59">
      <w:pPr>
        <w:widowControl w:val="0"/>
        <w:autoSpaceDE w:val="0"/>
        <w:autoSpaceDN w:val="0"/>
        <w:adjustRightInd w:val="0"/>
        <w:spacing w:after="0"/>
        <w:ind w:firstLine="567"/>
        <w:jc w:val="both"/>
        <w:rPr>
          <w:rFonts w:ascii="Times New Roman" w:hAnsi="Times New Roman"/>
          <w:sz w:val="28"/>
          <w:szCs w:val="28"/>
        </w:rPr>
      </w:pPr>
      <w:r w:rsidRPr="00CE3148">
        <w:rPr>
          <w:rFonts w:ascii="Times New Roman" w:hAnsi="Times New Roman"/>
          <w:sz w:val="28"/>
          <w:szCs w:val="28"/>
        </w:rPr>
        <w:t>При данном варианте ожидается рост дефицита.</w:t>
      </w:r>
    </w:p>
    <w:p w:rsidR="00995363" w:rsidRPr="00CE3148" w:rsidRDefault="00384A59" w:rsidP="00384A59">
      <w:pPr>
        <w:widowControl w:val="0"/>
        <w:autoSpaceDE w:val="0"/>
        <w:autoSpaceDN w:val="0"/>
        <w:adjustRightInd w:val="0"/>
        <w:spacing w:after="0"/>
        <w:ind w:firstLine="567"/>
        <w:rPr>
          <w:rFonts w:ascii="Times New Roman" w:hAnsi="Times New Roman"/>
          <w:sz w:val="28"/>
          <w:szCs w:val="28"/>
        </w:rPr>
      </w:pPr>
      <w:r w:rsidRPr="00CE3148">
        <w:rPr>
          <w:rFonts w:ascii="Times New Roman" w:hAnsi="Times New Roman"/>
          <w:sz w:val="28"/>
          <w:szCs w:val="28"/>
        </w:rPr>
        <w:t>Таблица 1</w:t>
      </w:r>
      <w:r w:rsidR="009A4988" w:rsidRPr="00CE3148">
        <w:rPr>
          <w:rFonts w:ascii="Times New Roman" w:hAnsi="Times New Roman"/>
          <w:sz w:val="28"/>
          <w:szCs w:val="28"/>
        </w:rPr>
        <w:t>0</w:t>
      </w:r>
    </w:p>
    <w:tbl>
      <w:tblPr>
        <w:tblW w:w="10022" w:type="dxa"/>
        <w:tblInd w:w="103" w:type="dxa"/>
        <w:tblLook w:val="04A0" w:firstRow="1" w:lastRow="0" w:firstColumn="1" w:lastColumn="0" w:noHBand="0" w:noVBand="1"/>
      </w:tblPr>
      <w:tblGrid>
        <w:gridCol w:w="536"/>
        <w:gridCol w:w="1226"/>
        <w:gridCol w:w="1049"/>
        <w:gridCol w:w="1022"/>
        <w:gridCol w:w="1120"/>
        <w:gridCol w:w="1120"/>
        <w:gridCol w:w="988"/>
        <w:gridCol w:w="987"/>
        <w:gridCol w:w="987"/>
        <w:gridCol w:w="987"/>
      </w:tblGrid>
      <w:tr w:rsidR="00995363" w:rsidRPr="00CE3148" w:rsidTr="003A5297">
        <w:trPr>
          <w:trHeight w:val="630"/>
        </w:trPr>
        <w:tc>
          <w:tcPr>
            <w:tcW w:w="4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 xml:space="preserve">№ </w:t>
            </w:r>
            <w:proofErr w:type="gramStart"/>
            <w:r w:rsidRPr="00CE3148">
              <w:rPr>
                <w:rFonts w:ascii="Times New Roman" w:eastAsia="Times New Roman" w:hAnsi="Times New Roman" w:cs="Times New Roman"/>
                <w:color w:val="000000"/>
                <w:sz w:val="20"/>
                <w:szCs w:val="20"/>
              </w:rPr>
              <w:t>п</w:t>
            </w:r>
            <w:proofErr w:type="gramEnd"/>
            <w:r w:rsidRPr="00CE3148">
              <w:rPr>
                <w:rFonts w:ascii="Times New Roman" w:eastAsia="Times New Roman" w:hAnsi="Times New Roman" w:cs="Times New Roman"/>
                <w:color w:val="000000"/>
                <w:sz w:val="20"/>
                <w:szCs w:val="20"/>
              </w:rPr>
              <w:t>/п </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Показатели</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proofErr w:type="spellStart"/>
            <w:proofErr w:type="gramStart"/>
            <w:r w:rsidRPr="00CE3148">
              <w:rPr>
                <w:rFonts w:ascii="Times New Roman" w:eastAsia="Times New Roman" w:hAnsi="Times New Roman" w:cs="Times New Roman"/>
                <w:color w:val="000000"/>
                <w:sz w:val="20"/>
                <w:szCs w:val="20"/>
              </w:rPr>
              <w:t>ед</w:t>
            </w:r>
            <w:proofErr w:type="spellEnd"/>
            <w:proofErr w:type="gramEnd"/>
            <w:r w:rsidRPr="00CE3148">
              <w:rPr>
                <w:rFonts w:ascii="Times New Roman" w:eastAsia="Times New Roman" w:hAnsi="Times New Roman" w:cs="Times New Roman"/>
                <w:color w:val="000000"/>
                <w:sz w:val="20"/>
                <w:szCs w:val="20"/>
              </w:rPr>
              <w:t xml:space="preserve"> </w:t>
            </w:r>
            <w:proofErr w:type="spellStart"/>
            <w:r w:rsidRPr="00CE3148">
              <w:rPr>
                <w:rFonts w:ascii="Times New Roman" w:eastAsia="Times New Roman" w:hAnsi="Times New Roman" w:cs="Times New Roman"/>
                <w:color w:val="000000"/>
                <w:sz w:val="20"/>
                <w:szCs w:val="20"/>
              </w:rPr>
              <w:t>изм</w:t>
            </w:r>
            <w:proofErr w:type="spellEnd"/>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 xml:space="preserve">2017 </w:t>
            </w:r>
          </w:p>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факт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2018</w:t>
            </w:r>
          </w:p>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факт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2019 прогноз</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2020 прогноз</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2021 прогноз</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2022 прогноз</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95363" w:rsidRPr="00CE3148" w:rsidRDefault="00995363" w:rsidP="00995363">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2023 прогноз</w:t>
            </w:r>
          </w:p>
        </w:tc>
      </w:tr>
      <w:tr w:rsidR="00995363" w:rsidRPr="00CE3148" w:rsidTr="003A5297">
        <w:trPr>
          <w:trHeight w:val="315"/>
        </w:trPr>
        <w:tc>
          <w:tcPr>
            <w:tcW w:w="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1</w:t>
            </w:r>
          </w:p>
        </w:tc>
        <w:tc>
          <w:tcPr>
            <w:tcW w:w="1228"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Доход</w:t>
            </w:r>
          </w:p>
        </w:tc>
        <w:tc>
          <w:tcPr>
            <w:tcW w:w="1080"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млн. сом</w:t>
            </w:r>
          </w:p>
        </w:tc>
        <w:tc>
          <w:tcPr>
            <w:tcW w:w="1046"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20 021,6</w:t>
            </w:r>
          </w:p>
        </w:tc>
        <w:tc>
          <w:tcPr>
            <w:tcW w:w="1134"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20 222,3</w:t>
            </w:r>
          </w:p>
        </w:tc>
        <w:tc>
          <w:tcPr>
            <w:tcW w:w="1134"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20 579,1</w:t>
            </w:r>
          </w:p>
        </w:tc>
        <w:tc>
          <w:tcPr>
            <w:tcW w:w="993"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20 291,8</w:t>
            </w:r>
          </w:p>
        </w:tc>
        <w:tc>
          <w:tcPr>
            <w:tcW w:w="992"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20 843,1</w:t>
            </w:r>
          </w:p>
        </w:tc>
        <w:tc>
          <w:tcPr>
            <w:tcW w:w="992"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23 610,5</w:t>
            </w:r>
          </w:p>
        </w:tc>
        <w:tc>
          <w:tcPr>
            <w:tcW w:w="992"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24 191,7</w:t>
            </w:r>
          </w:p>
        </w:tc>
      </w:tr>
      <w:tr w:rsidR="00995363" w:rsidRPr="00CE3148" w:rsidTr="003A5297">
        <w:trPr>
          <w:trHeight w:val="315"/>
        </w:trPr>
        <w:tc>
          <w:tcPr>
            <w:tcW w:w="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w:t>
            </w:r>
          </w:p>
        </w:tc>
        <w:tc>
          <w:tcPr>
            <w:tcW w:w="1228"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Расход</w:t>
            </w:r>
          </w:p>
        </w:tc>
        <w:tc>
          <w:tcPr>
            <w:tcW w:w="1080"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jc w:val="center"/>
              <w:rPr>
                <w:sz w:val="20"/>
                <w:szCs w:val="20"/>
              </w:rPr>
            </w:pPr>
            <w:r w:rsidRPr="00CE3148">
              <w:rPr>
                <w:rFonts w:ascii="Times New Roman" w:eastAsia="Times New Roman" w:hAnsi="Times New Roman" w:cs="Times New Roman"/>
                <w:color w:val="000000"/>
                <w:sz w:val="20"/>
                <w:szCs w:val="20"/>
              </w:rPr>
              <w:t>млн. сом</w:t>
            </w:r>
          </w:p>
        </w:tc>
        <w:tc>
          <w:tcPr>
            <w:tcW w:w="1046"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21 234,6</w:t>
            </w:r>
          </w:p>
        </w:tc>
        <w:tc>
          <w:tcPr>
            <w:tcW w:w="1134"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20 661,3</w:t>
            </w:r>
          </w:p>
        </w:tc>
        <w:tc>
          <w:tcPr>
            <w:tcW w:w="1134"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24 435,9</w:t>
            </w:r>
          </w:p>
        </w:tc>
        <w:tc>
          <w:tcPr>
            <w:tcW w:w="993"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25 577,2</w:t>
            </w:r>
          </w:p>
        </w:tc>
        <w:tc>
          <w:tcPr>
            <w:tcW w:w="992"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28 447,7</w:t>
            </w:r>
          </w:p>
        </w:tc>
        <w:tc>
          <w:tcPr>
            <w:tcW w:w="992"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31 977,8</w:t>
            </w:r>
          </w:p>
        </w:tc>
        <w:tc>
          <w:tcPr>
            <w:tcW w:w="992"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33 217,1</w:t>
            </w:r>
          </w:p>
        </w:tc>
      </w:tr>
      <w:tr w:rsidR="00995363" w:rsidRPr="00CE3148" w:rsidTr="003A5297">
        <w:trPr>
          <w:trHeight w:val="382"/>
        </w:trPr>
        <w:tc>
          <w:tcPr>
            <w:tcW w:w="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5363" w:rsidRPr="00CE3148" w:rsidRDefault="00995363" w:rsidP="003A5297">
            <w:pPr>
              <w:spacing w:after="0" w:line="240" w:lineRule="auto"/>
              <w:jc w:val="center"/>
              <w:rPr>
                <w:rFonts w:ascii="Times New Roman" w:eastAsia="Times New Roman" w:hAnsi="Times New Roman" w:cs="Times New Roman"/>
                <w:color w:val="000000"/>
                <w:sz w:val="20"/>
                <w:szCs w:val="20"/>
              </w:rPr>
            </w:pPr>
            <w:r w:rsidRPr="00CE3148">
              <w:rPr>
                <w:rFonts w:ascii="Times New Roman" w:eastAsia="Times New Roman" w:hAnsi="Times New Roman" w:cs="Times New Roman"/>
                <w:color w:val="000000"/>
                <w:sz w:val="20"/>
                <w:szCs w:val="20"/>
              </w:rPr>
              <w:t>3</w:t>
            </w:r>
          </w:p>
        </w:tc>
        <w:tc>
          <w:tcPr>
            <w:tcW w:w="1228"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Дефицит</w:t>
            </w:r>
          </w:p>
        </w:tc>
        <w:tc>
          <w:tcPr>
            <w:tcW w:w="1080"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jc w:val="center"/>
              <w:rPr>
                <w:sz w:val="20"/>
                <w:szCs w:val="20"/>
              </w:rPr>
            </w:pPr>
            <w:r w:rsidRPr="00CE3148">
              <w:rPr>
                <w:rFonts w:ascii="Times New Roman" w:eastAsia="Times New Roman" w:hAnsi="Times New Roman" w:cs="Times New Roman"/>
                <w:color w:val="000000"/>
                <w:sz w:val="20"/>
                <w:szCs w:val="20"/>
              </w:rPr>
              <w:t>млн. сом</w:t>
            </w:r>
          </w:p>
        </w:tc>
        <w:tc>
          <w:tcPr>
            <w:tcW w:w="1046"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- 1 213,6</w:t>
            </w:r>
          </w:p>
        </w:tc>
        <w:tc>
          <w:tcPr>
            <w:tcW w:w="1134"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- 439</w:t>
            </w:r>
          </w:p>
        </w:tc>
        <w:tc>
          <w:tcPr>
            <w:tcW w:w="1134"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-3 856,8</w:t>
            </w:r>
          </w:p>
        </w:tc>
        <w:tc>
          <w:tcPr>
            <w:tcW w:w="993"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-5 285,4</w:t>
            </w:r>
          </w:p>
        </w:tc>
        <w:tc>
          <w:tcPr>
            <w:tcW w:w="992"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-7 604,5</w:t>
            </w:r>
          </w:p>
        </w:tc>
        <w:tc>
          <w:tcPr>
            <w:tcW w:w="992"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-8 367,3</w:t>
            </w:r>
          </w:p>
        </w:tc>
        <w:tc>
          <w:tcPr>
            <w:tcW w:w="992" w:type="dxa"/>
            <w:tcBorders>
              <w:top w:val="nil"/>
              <w:left w:val="nil"/>
              <w:bottom w:val="single" w:sz="4" w:space="0" w:color="auto"/>
              <w:right w:val="single" w:sz="4" w:space="0" w:color="auto"/>
            </w:tcBorders>
            <w:shd w:val="clear" w:color="auto" w:fill="auto"/>
            <w:vAlign w:val="center"/>
            <w:hideMark/>
          </w:tcPr>
          <w:p w:rsidR="00995363" w:rsidRPr="00CE3148" w:rsidRDefault="00995363" w:rsidP="003A5297">
            <w:pPr>
              <w:spacing w:after="0" w:line="240" w:lineRule="auto"/>
              <w:jc w:val="center"/>
              <w:rPr>
                <w:rFonts w:ascii="Times New Roman" w:eastAsia="Times New Roman" w:hAnsi="Times New Roman" w:cs="Times New Roman"/>
                <w:b/>
                <w:bCs/>
                <w:color w:val="000000"/>
                <w:sz w:val="20"/>
                <w:szCs w:val="20"/>
              </w:rPr>
            </w:pPr>
            <w:r w:rsidRPr="00CE3148">
              <w:rPr>
                <w:rFonts w:ascii="Times New Roman" w:eastAsia="Times New Roman" w:hAnsi="Times New Roman" w:cs="Times New Roman"/>
                <w:b/>
                <w:bCs/>
                <w:color w:val="000000"/>
                <w:sz w:val="20"/>
                <w:szCs w:val="20"/>
              </w:rPr>
              <w:t>-9 025,4</w:t>
            </w:r>
          </w:p>
        </w:tc>
      </w:tr>
    </w:tbl>
    <w:p w:rsidR="00384A59" w:rsidRPr="005103E6" w:rsidRDefault="005103E6" w:rsidP="005103E6">
      <w:pPr>
        <w:widowControl w:val="0"/>
        <w:autoSpaceDE w:val="0"/>
        <w:autoSpaceDN w:val="0"/>
        <w:adjustRightInd w:val="0"/>
        <w:spacing w:after="0"/>
        <w:ind w:firstLine="567"/>
        <w:jc w:val="both"/>
        <w:rPr>
          <w:rFonts w:ascii="Times New Roman" w:hAnsi="Times New Roman"/>
          <w:i/>
          <w:sz w:val="24"/>
          <w:szCs w:val="24"/>
        </w:rPr>
      </w:pPr>
      <w:r w:rsidRPr="00CE3148">
        <w:rPr>
          <w:rFonts w:ascii="Times New Roman" w:hAnsi="Times New Roman"/>
          <w:i/>
          <w:sz w:val="24"/>
          <w:szCs w:val="24"/>
        </w:rPr>
        <w:t xml:space="preserve">Примечание: С учетом ввода повышающих коэффициентов для субъектов </w:t>
      </w:r>
      <w:proofErr w:type="spellStart"/>
      <w:r w:rsidRPr="00CE3148">
        <w:rPr>
          <w:rFonts w:ascii="Times New Roman" w:hAnsi="Times New Roman"/>
          <w:i/>
          <w:sz w:val="24"/>
          <w:szCs w:val="24"/>
        </w:rPr>
        <w:t>майнинга</w:t>
      </w:r>
      <w:proofErr w:type="spellEnd"/>
      <w:r w:rsidRPr="00CE3148">
        <w:rPr>
          <w:rFonts w:ascii="Times New Roman" w:hAnsi="Times New Roman"/>
          <w:i/>
          <w:sz w:val="24"/>
          <w:szCs w:val="24"/>
        </w:rPr>
        <w:t xml:space="preserve"> дефицит может быть снижен дополнительно на 0,6 млрд. ежегодно.</w:t>
      </w:r>
    </w:p>
    <w:p w:rsidR="00384A59" w:rsidRPr="00471805" w:rsidRDefault="00384A59" w:rsidP="00384A59">
      <w:pPr>
        <w:widowControl w:val="0"/>
        <w:autoSpaceDE w:val="0"/>
        <w:autoSpaceDN w:val="0"/>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Формирование д</w:t>
      </w:r>
      <w:r w:rsidRPr="00471805">
        <w:rPr>
          <w:rFonts w:ascii="Times New Roman" w:hAnsi="Times New Roman" w:cs="Times New Roman"/>
          <w:sz w:val="28"/>
          <w:szCs w:val="28"/>
        </w:rPr>
        <w:t>ефицит</w:t>
      </w:r>
      <w:r>
        <w:rPr>
          <w:rFonts w:ascii="Times New Roman" w:hAnsi="Times New Roman" w:cs="Times New Roman"/>
          <w:sz w:val="28"/>
          <w:szCs w:val="28"/>
        </w:rPr>
        <w:t>а</w:t>
      </w:r>
      <w:r w:rsidRPr="00471805">
        <w:rPr>
          <w:rFonts w:ascii="Times New Roman" w:hAnsi="Times New Roman" w:cs="Times New Roman"/>
          <w:sz w:val="28"/>
          <w:szCs w:val="28"/>
        </w:rPr>
        <w:t xml:space="preserve"> финансовых средств в </w:t>
      </w:r>
      <w:proofErr w:type="spellStart"/>
      <w:r w:rsidRPr="00471805">
        <w:rPr>
          <w:rFonts w:ascii="Times New Roman" w:hAnsi="Times New Roman" w:cs="Times New Roman"/>
          <w:sz w:val="28"/>
          <w:szCs w:val="28"/>
        </w:rPr>
        <w:t>энергосекторе</w:t>
      </w:r>
      <w:proofErr w:type="spellEnd"/>
      <w:r w:rsidRPr="00471805">
        <w:rPr>
          <w:rFonts w:ascii="Times New Roman" w:hAnsi="Times New Roman" w:cs="Times New Roman"/>
          <w:sz w:val="28"/>
          <w:szCs w:val="28"/>
        </w:rPr>
        <w:t xml:space="preserve"> обеспечивает низкий уровень тарифа для конечных потребителей, которые не покрывают себестоимости производства, передачи и распределения электроэнергии. Когда тарифы слишком низкие, то энергетические компании не зарабатывают достаточно денег для того, чтобы покрыть все свои расходы. При этом они платят только по счетам, которые действительно должны быть немедленно оплачены, например, счета-фактуры от поставщиков топлива, или заработная плата сотрудников, долговые обязательства и др. </w:t>
      </w:r>
    </w:p>
    <w:p w:rsidR="00384A59" w:rsidRDefault="00384A59" w:rsidP="00384A59">
      <w:pPr>
        <w:ind w:firstLine="708"/>
        <w:jc w:val="both"/>
        <w:rPr>
          <w:rFonts w:ascii="Times New Roman" w:hAnsi="Times New Roman" w:cs="Times New Roman"/>
          <w:sz w:val="28"/>
          <w:szCs w:val="28"/>
        </w:rPr>
      </w:pPr>
      <w:r w:rsidRPr="00471805">
        <w:rPr>
          <w:rFonts w:ascii="Times New Roman" w:hAnsi="Times New Roman" w:cs="Times New Roman"/>
          <w:sz w:val="28"/>
          <w:szCs w:val="28"/>
        </w:rPr>
        <w:t xml:space="preserve">Таким </w:t>
      </w:r>
      <w:r w:rsidR="0018249A" w:rsidRPr="00471805">
        <w:rPr>
          <w:rFonts w:ascii="Times New Roman" w:hAnsi="Times New Roman" w:cs="Times New Roman"/>
          <w:sz w:val="28"/>
          <w:szCs w:val="28"/>
        </w:rPr>
        <w:t>образом,</w:t>
      </w:r>
      <w:r w:rsidRPr="00471805">
        <w:rPr>
          <w:rFonts w:ascii="Times New Roman" w:hAnsi="Times New Roman" w:cs="Times New Roman"/>
          <w:sz w:val="28"/>
          <w:szCs w:val="28"/>
        </w:rPr>
        <w:t xml:space="preserve"> откладываются или отменяются важные, но не срочные расходы, например, планируемое техническое обслуживание или новые инвестиции. Результатом является ухудшение энергетической инфраструктуры, а вместе с ним, ухудшение качества и надежности обслуживания. Важно учесть, что откладыва</w:t>
      </w:r>
      <w:r>
        <w:rPr>
          <w:rFonts w:ascii="Times New Roman" w:hAnsi="Times New Roman" w:cs="Times New Roman"/>
          <w:sz w:val="28"/>
          <w:szCs w:val="28"/>
        </w:rPr>
        <w:t>я</w:t>
      </w:r>
      <w:r w:rsidRPr="00471805">
        <w:rPr>
          <w:rFonts w:ascii="Times New Roman" w:hAnsi="Times New Roman" w:cs="Times New Roman"/>
          <w:sz w:val="28"/>
          <w:szCs w:val="28"/>
        </w:rPr>
        <w:t xml:space="preserve"> осуществление ремонта и инвестиций</w:t>
      </w:r>
      <w:r>
        <w:rPr>
          <w:rFonts w:ascii="Times New Roman" w:hAnsi="Times New Roman" w:cs="Times New Roman"/>
          <w:sz w:val="28"/>
          <w:szCs w:val="28"/>
        </w:rPr>
        <w:t xml:space="preserve"> ситуация в </w:t>
      </w:r>
      <w:proofErr w:type="spellStart"/>
      <w:r>
        <w:rPr>
          <w:rFonts w:ascii="Times New Roman" w:hAnsi="Times New Roman" w:cs="Times New Roman"/>
          <w:sz w:val="28"/>
          <w:szCs w:val="28"/>
        </w:rPr>
        <w:t>энергосекторе</w:t>
      </w:r>
      <w:proofErr w:type="spellEnd"/>
      <w:r>
        <w:rPr>
          <w:rFonts w:ascii="Times New Roman" w:hAnsi="Times New Roman" w:cs="Times New Roman"/>
          <w:sz w:val="28"/>
          <w:szCs w:val="28"/>
        </w:rPr>
        <w:t xml:space="preserve"> продолжит ухудшаться.</w:t>
      </w:r>
    </w:p>
    <w:p w:rsidR="00384A59" w:rsidRPr="00446140" w:rsidRDefault="00384A59" w:rsidP="00384A59">
      <w:pPr>
        <w:spacing w:after="0"/>
        <w:ind w:firstLine="708"/>
        <w:jc w:val="both"/>
        <w:rPr>
          <w:rFonts w:ascii="Times New Roman" w:eastAsia="Times New Roman" w:hAnsi="Times New Roman" w:cs="Times New Roman"/>
          <w:b/>
          <w:sz w:val="28"/>
          <w:szCs w:val="28"/>
          <w:shd w:val="clear" w:color="auto" w:fill="FFFFFF"/>
        </w:rPr>
      </w:pPr>
      <w:r w:rsidRPr="00446140">
        <w:rPr>
          <w:rFonts w:ascii="Times New Roman" w:eastAsia="Times New Roman" w:hAnsi="Times New Roman" w:cs="Times New Roman"/>
          <w:b/>
          <w:sz w:val="28"/>
          <w:szCs w:val="28"/>
          <w:shd w:val="clear" w:color="auto" w:fill="FFFFFF"/>
        </w:rPr>
        <w:t>Перекрестное субсидирование в электроэнергетике.</w:t>
      </w:r>
    </w:p>
    <w:p w:rsidR="00384A59" w:rsidRDefault="00384A59" w:rsidP="00384A59">
      <w:pPr>
        <w:spacing w:after="0"/>
        <w:ind w:firstLine="708"/>
        <w:jc w:val="both"/>
        <w:rPr>
          <w:rFonts w:ascii="Times New Roman" w:eastAsia="Times New Roman" w:hAnsi="Times New Roman" w:cs="Times New Roman"/>
          <w:sz w:val="28"/>
          <w:szCs w:val="28"/>
          <w:shd w:val="clear" w:color="auto" w:fill="FFFFFF"/>
        </w:rPr>
      </w:pPr>
      <w:r w:rsidRPr="00446140">
        <w:rPr>
          <w:rFonts w:ascii="Times New Roman" w:eastAsia="Times New Roman" w:hAnsi="Times New Roman" w:cs="Times New Roman"/>
          <w:sz w:val="28"/>
          <w:szCs w:val="28"/>
          <w:shd w:val="clear" w:color="auto" w:fill="FFFFFF"/>
        </w:rPr>
        <w:t>Одним из проблемных вопросов в электроэнергетике остается проблема перекрестного субсидирования</w:t>
      </w:r>
    </w:p>
    <w:p w:rsidR="00384A59" w:rsidRPr="00446140" w:rsidRDefault="00384A59" w:rsidP="00384A59">
      <w:pPr>
        <w:spacing w:after="0"/>
        <w:ind w:firstLine="708"/>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lastRenderedPageBreak/>
        <w:t>Рис. 1.</w:t>
      </w:r>
      <w:r w:rsidRPr="00DF13ED">
        <w:rPr>
          <w:noProof/>
        </w:rPr>
        <w:t xml:space="preserve"> </w:t>
      </w:r>
      <w:r w:rsidRPr="00427CA9">
        <w:rPr>
          <w:noProof/>
        </w:rPr>
        <w:drawing>
          <wp:inline distT="0" distB="0" distL="0" distR="0" wp14:anchorId="00184FD8" wp14:editId="3FBBCE29">
            <wp:extent cx="6096851" cy="342947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6851" cy="3429479"/>
                    </a:xfrm>
                    <a:prstGeom prst="rect">
                      <a:avLst/>
                    </a:prstGeom>
                  </pic:spPr>
                </pic:pic>
              </a:graphicData>
            </a:graphic>
          </wp:inline>
        </w:drawing>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В 2018 году общее потребление электроэнергии потребителями составило 10</w:t>
      </w:r>
      <w:r>
        <w:rPr>
          <w:rFonts w:ascii="Times New Roman" w:eastAsia="Times New Roman" w:hAnsi="Times New Roman" w:cs="Times New Roman"/>
          <w:bCs/>
          <w:sz w:val="28"/>
          <w:szCs w:val="28"/>
        </w:rPr>
        <w:t> 194,8</w:t>
      </w:r>
      <w:r w:rsidRPr="00DF13ED">
        <w:rPr>
          <w:rFonts w:ascii="Times New Roman" w:eastAsia="Times New Roman" w:hAnsi="Times New Roman" w:cs="Times New Roman"/>
          <w:bCs/>
          <w:sz w:val="28"/>
          <w:szCs w:val="28"/>
        </w:rPr>
        <w:t xml:space="preserve"> </w:t>
      </w:r>
      <w:proofErr w:type="spellStart"/>
      <w:r w:rsidRPr="00DF13ED">
        <w:rPr>
          <w:rFonts w:ascii="Times New Roman" w:eastAsia="Times New Roman" w:hAnsi="Times New Roman" w:cs="Times New Roman"/>
          <w:bCs/>
          <w:sz w:val="28"/>
          <w:szCs w:val="28"/>
        </w:rPr>
        <w:t>млн</w:t>
      </w:r>
      <w:proofErr w:type="gramStart"/>
      <w:r w:rsidRPr="00DF13ED">
        <w:rPr>
          <w:rFonts w:ascii="Times New Roman" w:eastAsia="Times New Roman" w:hAnsi="Times New Roman" w:cs="Times New Roman"/>
          <w:bCs/>
          <w:sz w:val="28"/>
          <w:szCs w:val="28"/>
        </w:rPr>
        <w:t>.к</w:t>
      </w:r>
      <w:proofErr w:type="gramEnd"/>
      <w:r w:rsidRPr="00DF13ED">
        <w:rPr>
          <w:rFonts w:ascii="Times New Roman" w:eastAsia="Times New Roman" w:hAnsi="Times New Roman" w:cs="Times New Roman"/>
          <w:bCs/>
          <w:sz w:val="28"/>
          <w:szCs w:val="28"/>
        </w:rPr>
        <w:t>Втч</w:t>
      </w:r>
      <w:proofErr w:type="spellEnd"/>
      <w:r w:rsidRPr="00DF13ED">
        <w:rPr>
          <w:rFonts w:ascii="Times New Roman" w:eastAsia="Times New Roman" w:hAnsi="Times New Roman" w:cs="Times New Roman"/>
          <w:bCs/>
          <w:sz w:val="28"/>
          <w:szCs w:val="28"/>
        </w:rPr>
        <w:t xml:space="preserve"> (рис. 1), из них:</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потребление населением до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 5</w:t>
      </w:r>
      <w:r>
        <w:rPr>
          <w:rFonts w:ascii="Times New Roman" w:eastAsia="Times New Roman" w:hAnsi="Times New Roman" w:cs="Times New Roman"/>
          <w:bCs/>
          <w:sz w:val="28"/>
          <w:szCs w:val="28"/>
        </w:rPr>
        <w:t> 534,6</w:t>
      </w:r>
      <w:r w:rsidRPr="00DF13ED">
        <w:rPr>
          <w:rFonts w:ascii="Times New Roman" w:eastAsia="Times New Roman" w:hAnsi="Times New Roman" w:cs="Times New Roman"/>
          <w:bCs/>
          <w:sz w:val="28"/>
          <w:szCs w:val="28"/>
        </w:rPr>
        <w:t xml:space="preserve"> </w:t>
      </w:r>
      <w:proofErr w:type="spellStart"/>
      <w:r w:rsidRPr="00DF13ED">
        <w:rPr>
          <w:rFonts w:ascii="Times New Roman" w:eastAsia="Times New Roman" w:hAnsi="Times New Roman" w:cs="Times New Roman"/>
          <w:bCs/>
          <w:sz w:val="28"/>
          <w:szCs w:val="28"/>
        </w:rPr>
        <w:t>млн</w:t>
      </w:r>
      <w:proofErr w:type="gramStart"/>
      <w:r w:rsidRPr="00DF13ED">
        <w:rPr>
          <w:rFonts w:ascii="Times New Roman" w:eastAsia="Times New Roman" w:hAnsi="Times New Roman" w:cs="Times New Roman"/>
          <w:bCs/>
          <w:sz w:val="28"/>
          <w:szCs w:val="28"/>
        </w:rPr>
        <w:t>.к</w:t>
      </w:r>
      <w:proofErr w:type="gramEnd"/>
      <w:r w:rsidRPr="00DF13ED">
        <w:rPr>
          <w:rFonts w:ascii="Times New Roman" w:eastAsia="Times New Roman" w:hAnsi="Times New Roman" w:cs="Times New Roman"/>
          <w:bCs/>
          <w:sz w:val="28"/>
          <w:szCs w:val="28"/>
        </w:rPr>
        <w:t>Втч</w:t>
      </w:r>
      <w:proofErr w:type="spellEnd"/>
      <w:r w:rsidRPr="00DF13ED">
        <w:rPr>
          <w:rFonts w:ascii="Times New Roman" w:eastAsia="Times New Roman" w:hAnsi="Times New Roman" w:cs="Times New Roman"/>
          <w:bCs/>
          <w:sz w:val="28"/>
          <w:szCs w:val="28"/>
        </w:rPr>
        <w:t>;</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потребление населением свыше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- 1</w:t>
      </w:r>
      <w:r>
        <w:rPr>
          <w:rFonts w:ascii="Times New Roman" w:eastAsia="Times New Roman" w:hAnsi="Times New Roman" w:cs="Times New Roman"/>
          <w:bCs/>
          <w:sz w:val="28"/>
          <w:szCs w:val="28"/>
        </w:rPr>
        <w:t> 259,8</w:t>
      </w:r>
      <w:r w:rsidRPr="00DF13ED">
        <w:rPr>
          <w:rFonts w:ascii="Times New Roman" w:eastAsia="Times New Roman" w:hAnsi="Times New Roman" w:cs="Times New Roman"/>
          <w:bCs/>
          <w:sz w:val="28"/>
          <w:szCs w:val="28"/>
        </w:rPr>
        <w:t xml:space="preserve"> </w:t>
      </w:r>
      <w:proofErr w:type="spellStart"/>
      <w:r w:rsidRPr="00DF13ED">
        <w:rPr>
          <w:rFonts w:ascii="Times New Roman" w:eastAsia="Times New Roman" w:hAnsi="Times New Roman" w:cs="Times New Roman"/>
          <w:bCs/>
          <w:sz w:val="28"/>
          <w:szCs w:val="28"/>
        </w:rPr>
        <w:t>млн</w:t>
      </w:r>
      <w:proofErr w:type="gramStart"/>
      <w:r w:rsidRPr="00DF13ED">
        <w:rPr>
          <w:rFonts w:ascii="Times New Roman" w:eastAsia="Times New Roman" w:hAnsi="Times New Roman" w:cs="Times New Roman"/>
          <w:bCs/>
          <w:sz w:val="28"/>
          <w:szCs w:val="28"/>
        </w:rPr>
        <w:t>.к</w:t>
      </w:r>
      <w:proofErr w:type="gramEnd"/>
      <w:r w:rsidRPr="00DF13ED">
        <w:rPr>
          <w:rFonts w:ascii="Times New Roman" w:eastAsia="Times New Roman" w:hAnsi="Times New Roman" w:cs="Times New Roman"/>
          <w:bCs/>
          <w:sz w:val="28"/>
          <w:szCs w:val="28"/>
        </w:rPr>
        <w:t>Втч</w:t>
      </w:r>
      <w:proofErr w:type="spellEnd"/>
      <w:r w:rsidRPr="00DF13ED">
        <w:rPr>
          <w:rFonts w:ascii="Times New Roman" w:eastAsia="Times New Roman" w:hAnsi="Times New Roman" w:cs="Times New Roman"/>
          <w:bCs/>
          <w:sz w:val="28"/>
          <w:szCs w:val="28"/>
        </w:rPr>
        <w:t>;</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потребление </w:t>
      </w:r>
      <w:proofErr w:type="spellStart"/>
      <w:r w:rsidRPr="00DF13ED">
        <w:rPr>
          <w:rFonts w:ascii="Times New Roman" w:eastAsia="Times New Roman" w:hAnsi="Times New Roman" w:cs="Times New Roman"/>
          <w:bCs/>
          <w:sz w:val="28"/>
          <w:szCs w:val="28"/>
        </w:rPr>
        <w:t>небытовыми</w:t>
      </w:r>
      <w:proofErr w:type="spellEnd"/>
      <w:r w:rsidRPr="00DF13ED">
        <w:rPr>
          <w:rFonts w:ascii="Times New Roman" w:eastAsia="Times New Roman" w:hAnsi="Times New Roman" w:cs="Times New Roman"/>
          <w:bCs/>
          <w:sz w:val="28"/>
          <w:szCs w:val="28"/>
        </w:rPr>
        <w:t xml:space="preserve"> абонентами – </w:t>
      </w:r>
      <w:r>
        <w:rPr>
          <w:rFonts w:ascii="Times New Roman" w:eastAsia="Times New Roman" w:hAnsi="Times New Roman" w:cs="Times New Roman"/>
          <w:bCs/>
          <w:sz w:val="28"/>
          <w:szCs w:val="28"/>
        </w:rPr>
        <w:t>2 963,9</w:t>
      </w:r>
      <w:r w:rsidRPr="00DF13ED">
        <w:rPr>
          <w:rFonts w:ascii="Times New Roman" w:eastAsia="Times New Roman" w:hAnsi="Times New Roman" w:cs="Times New Roman"/>
          <w:bCs/>
          <w:sz w:val="28"/>
          <w:szCs w:val="28"/>
        </w:rPr>
        <w:t xml:space="preserve"> </w:t>
      </w:r>
      <w:proofErr w:type="spellStart"/>
      <w:r w:rsidRPr="00DF13ED">
        <w:rPr>
          <w:rFonts w:ascii="Times New Roman" w:eastAsia="Times New Roman" w:hAnsi="Times New Roman" w:cs="Times New Roman"/>
          <w:bCs/>
          <w:sz w:val="28"/>
          <w:szCs w:val="28"/>
        </w:rPr>
        <w:t>млн</w:t>
      </w:r>
      <w:proofErr w:type="gramStart"/>
      <w:r w:rsidRPr="00DF13ED">
        <w:rPr>
          <w:rFonts w:ascii="Times New Roman" w:eastAsia="Times New Roman" w:hAnsi="Times New Roman" w:cs="Times New Roman"/>
          <w:bCs/>
          <w:sz w:val="28"/>
          <w:szCs w:val="28"/>
        </w:rPr>
        <w:t>.к</w:t>
      </w:r>
      <w:proofErr w:type="gramEnd"/>
      <w:r w:rsidRPr="00DF13ED">
        <w:rPr>
          <w:rFonts w:ascii="Times New Roman" w:eastAsia="Times New Roman" w:hAnsi="Times New Roman" w:cs="Times New Roman"/>
          <w:bCs/>
          <w:sz w:val="28"/>
          <w:szCs w:val="28"/>
        </w:rPr>
        <w:t>Втч</w:t>
      </w:r>
      <w:proofErr w:type="spellEnd"/>
      <w:r w:rsidRPr="00DF13ED">
        <w:rPr>
          <w:rFonts w:ascii="Times New Roman" w:eastAsia="Times New Roman" w:hAnsi="Times New Roman" w:cs="Times New Roman"/>
          <w:bCs/>
          <w:sz w:val="28"/>
          <w:szCs w:val="28"/>
        </w:rPr>
        <w:t>;</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потребление насосными станциями – </w:t>
      </w:r>
      <w:r>
        <w:rPr>
          <w:rFonts w:ascii="Times New Roman" w:eastAsia="Times New Roman" w:hAnsi="Times New Roman" w:cs="Times New Roman"/>
          <w:bCs/>
          <w:sz w:val="28"/>
          <w:szCs w:val="28"/>
        </w:rPr>
        <w:t>436,4</w:t>
      </w:r>
      <w:r w:rsidRPr="00DF13ED">
        <w:rPr>
          <w:rFonts w:ascii="Times New Roman" w:eastAsia="Times New Roman" w:hAnsi="Times New Roman" w:cs="Times New Roman"/>
          <w:bCs/>
          <w:sz w:val="28"/>
          <w:szCs w:val="28"/>
        </w:rPr>
        <w:t xml:space="preserve"> </w:t>
      </w:r>
      <w:proofErr w:type="spellStart"/>
      <w:r w:rsidRPr="00DF13ED">
        <w:rPr>
          <w:rFonts w:ascii="Times New Roman" w:eastAsia="Times New Roman" w:hAnsi="Times New Roman" w:cs="Times New Roman"/>
          <w:bCs/>
          <w:sz w:val="28"/>
          <w:szCs w:val="28"/>
        </w:rPr>
        <w:t>млн</w:t>
      </w:r>
      <w:proofErr w:type="gramStart"/>
      <w:r w:rsidRPr="00DF13ED">
        <w:rPr>
          <w:rFonts w:ascii="Times New Roman" w:eastAsia="Times New Roman" w:hAnsi="Times New Roman" w:cs="Times New Roman"/>
          <w:bCs/>
          <w:sz w:val="28"/>
          <w:szCs w:val="28"/>
        </w:rPr>
        <w:t>.к</w:t>
      </w:r>
      <w:proofErr w:type="gramEnd"/>
      <w:r w:rsidRPr="00DF13ED">
        <w:rPr>
          <w:rFonts w:ascii="Times New Roman" w:eastAsia="Times New Roman" w:hAnsi="Times New Roman" w:cs="Times New Roman"/>
          <w:bCs/>
          <w:sz w:val="28"/>
          <w:szCs w:val="28"/>
        </w:rPr>
        <w:t>Втч</w:t>
      </w:r>
      <w:proofErr w:type="spellEnd"/>
      <w:r w:rsidRPr="00DF13ED">
        <w:rPr>
          <w:rFonts w:ascii="Times New Roman" w:eastAsia="Times New Roman" w:hAnsi="Times New Roman" w:cs="Times New Roman"/>
          <w:bCs/>
          <w:sz w:val="28"/>
          <w:szCs w:val="28"/>
        </w:rPr>
        <w:t>.</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2) При действующих тарифах на электрическую энергию для конечных потребителей общий доход по энергосистеме за 2018 год сложился в сумме 14</w:t>
      </w:r>
      <w:r>
        <w:rPr>
          <w:rFonts w:ascii="Times New Roman" w:eastAsia="Times New Roman" w:hAnsi="Times New Roman" w:cs="Times New Roman"/>
          <w:bCs/>
          <w:sz w:val="28"/>
          <w:szCs w:val="28"/>
        </w:rPr>
        <w:t> 419,9</w:t>
      </w:r>
      <w:r w:rsidRPr="00DF13ED">
        <w:rPr>
          <w:rFonts w:ascii="Times New Roman" w:eastAsia="Times New Roman" w:hAnsi="Times New Roman" w:cs="Times New Roman"/>
          <w:bCs/>
          <w:sz w:val="28"/>
          <w:szCs w:val="28"/>
        </w:rPr>
        <w:t xml:space="preserve"> млн. сом, из них доход от потребления электроэнергии:</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населением до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4</w:t>
      </w:r>
      <w:r>
        <w:rPr>
          <w:rFonts w:ascii="Times New Roman" w:eastAsia="Times New Roman" w:hAnsi="Times New Roman" w:cs="Times New Roman"/>
          <w:bCs/>
          <w:sz w:val="28"/>
          <w:szCs w:val="28"/>
        </w:rPr>
        <w:t> 237,8</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населением свыше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2</w:t>
      </w:r>
      <w:r>
        <w:rPr>
          <w:rFonts w:ascii="Times New Roman" w:eastAsia="Times New Roman" w:hAnsi="Times New Roman" w:cs="Times New Roman"/>
          <w:bCs/>
          <w:sz w:val="28"/>
          <w:szCs w:val="28"/>
        </w:rPr>
        <w:t> 721,1</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не бытовыми абонентами – 7</w:t>
      </w:r>
      <w:r>
        <w:rPr>
          <w:rFonts w:ascii="Times New Roman" w:eastAsia="Times New Roman" w:hAnsi="Times New Roman" w:cs="Times New Roman"/>
          <w:bCs/>
          <w:sz w:val="28"/>
          <w:szCs w:val="28"/>
        </w:rPr>
        <w:t> 045,5</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насосными станциями– </w:t>
      </w:r>
      <w:r>
        <w:rPr>
          <w:rFonts w:ascii="Times New Roman" w:eastAsia="Times New Roman" w:hAnsi="Times New Roman" w:cs="Times New Roman"/>
          <w:bCs/>
          <w:sz w:val="28"/>
          <w:szCs w:val="28"/>
        </w:rPr>
        <w:t>415,4</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3) При установлении в 2018 году тарифов на электроэнергию для конечных потребителей тарифов на уровне стоимости 1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1,</w:t>
      </w:r>
      <w:r>
        <w:rPr>
          <w:rFonts w:ascii="Times New Roman" w:eastAsia="Times New Roman" w:hAnsi="Times New Roman" w:cs="Times New Roman"/>
          <w:bCs/>
          <w:sz w:val="28"/>
          <w:szCs w:val="28"/>
        </w:rPr>
        <w:t>55</w:t>
      </w:r>
      <w:r w:rsidRPr="00DF13ED">
        <w:rPr>
          <w:rFonts w:ascii="Times New Roman" w:eastAsia="Times New Roman" w:hAnsi="Times New Roman" w:cs="Times New Roman"/>
          <w:bCs/>
          <w:sz w:val="28"/>
          <w:szCs w:val="28"/>
        </w:rPr>
        <w:t xml:space="preserve"> сом, общий </w:t>
      </w:r>
      <w:r>
        <w:rPr>
          <w:rFonts w:ascii="Times New Roman" w:eastAsia="Times New Roman" w:hAnsi="Times New Roman" w:cs="Times New Roman"/>
          <w:bCs/>
          <w:sz w:val="28"/>
          <w:szCs w:val="28"/>
        </w:rPr>
        <w:t>доход составил бы 16 859</w:t>
      </w:r>
      <w:r w:rsidRPr="00DF13ED">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0</w:t>
      </w:r>
      <w:r w:rsidRPr="00DF13ED">
        <w:rPr>
          <w:rFonts w:ascii="Times New Roman" w:eastAsia="Times New Roman" w:hAnsi="Times New Roman" w:cs="Times New Roman"/>
          <w:bCs/>
          <w:sz w:val="28"/>
          <w:szCs w:val="28"/>
        </w:rPr>
        <w:t xml:space="preserve"> млн. сом, из них доход от потребления электроэнергии:</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населением до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8</w:t>
      </w:r>
      <w:r>
        <w:rPr>
          <w:rFonts w:ascii="Times New Roman" w:eastAsia="Times New Roman" w:hAnsi="Times New Roman" w:cs="Times New Roman"/>
          <w:bCs/>
          <w:sz w:val="28"/>
          <w:szCs w:val="28"/>
        </w:rPr>
        <w:t> 609,7</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населением свыше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 1</w:t>
      </w:r>
      <w:r>
        <w:rPr>
          <w:rFonts w:ascii="Times New Roman" w:eastAsia="Times New Roman" w:hAnsi="Times New Roman" w:cs="Times New Roman"/>
          <w:bCs/>
          <w:sz w:val="28"/>
          <w:szCs w:val="28"/>
        </w:rPr>
        <w:t> 959,7</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не бытовыми абонентами – </w:t>
      </w:r>
      <w:r>
        <w:rPr>
          <w:rFonts w:ascii="Times New Roman" w:eastAsia="Times New Roman" w:hAnsi="Times New Roman" w:cs="Times New Roman"/>
          <w:bCs/>
          <w:sz w:val="28"/>
          <w:szCs w:val="28"/>
        </w:rPr>
        <w:t>4 610,7</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 - насосными станциями – </w:t>
      </w:r>
      <w:r>
        <w:rPr>
          <w:rFonts w:ascii="Times New Roman" w:eastAsia="Times New Roman" w:hAnsi="Times New Roman" w:cs="Times New Roman"/>
          <w:bCs/>
          <w:sz w:val="28"/>
          <w:szCs w:val="28"/>
        </w:rPr>
        <w:t>678,9</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4) Если сопоставить доходы, полученные от реализации электроэнергии конечным потребителям по действующим тарифам, с доходами, которые могли быть получены при ее реализации по стоимости, получается, что </w:t>
      </w:r>
      <w:r w:rsidRPr="00DF13ED">
        <w:rPr>
          <w:rFonts w:ascii="Times New Roman" w:eastAsia="Times New Roman" w:hAnsi="Times New Roman" w:cs="Times New Roman"/>
          <w:bCs/>
          <w:sz w:val="28"/>
          <w:szCs w:val="28"/>
        </w:rPr>
        <w:lastRenderedPageBreak/>
        <w:t xml:space="preserve">субсидирование в электроэнергетике между экономическим тарифом и действующими тарифами составляет – </w:t>
      </w:r>
      <w:r>
        <w:rPr>
          <w:rFonts w:ascii="Times New Roman" w:eastAsia="Times New Roman" w:hAnsi="Times New Roman" w:cs="Times New Roman"/>
          <w:bCs/>
          <w:sz w:val="28"/>
          <w:szCs w:val="28"/>
        </w:rPr>
        <w:t>1 439,1</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Т.е. население потребляющее электроэнергию свыше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в месяц и не бытовые потребители переплачивают за потребленную электроэнергию </w:t>
      </w:r>
      <w:r>
        <w:rPr>
          <w:rFonts w:ascii="Times New Roman" w:eastAsia="Times New Roman" w:hAnsi="Times New Roman" w:cs="Times New Roman"/>
          <w:bCs/>
          <w:sz w:val="28"/>
          <w:szCs w:val="28"/>
        </w:rPr>
        <w:t>761,4</w:t>
      </w:r>
      <w:r w:rsidRPr="00DF13ED">
        <w:rPr>
          <w:rFonts w:ascii="Times New Roman" w:eastAsia="Times New Roman" w:hAnsi="Times New Roman" w:cs="Times New Roman"/>
          <w:bCs/>
          <w:sz w:val="28"/>
          <w:szCs w:val="28"/>
        </w:rPr>
        <w:t xml:space="preserve"> млн. сом и </w:t>
      </w:r>
      <w:r>
        <w:rPr>
          <w:rFonts w:ascii="Times New Roman" w:eastAsia="Times New Roman" w:hAnsi="Times New Roman" w:cs="Times New Roman"/>
          <w:bCs/>
          <w:sz w:val="28"/>
          <w:szCs w:val="28"/>
        </w:rPr>
        <w:t>2 434,8</w:t>
      </w:r>
      <w:r w:rsidRPr="00DF13ED">
        <w:rPr>
          <w:rFonts w:ascii="Times New Roman" w:eastAsia="Times New Roman" w:hAnsi="Times New Roman" w:cs="Times New Roman"/>
          <w:bCs/>
          <w:sz w:val="28"/>
          <w:szCs w:val="28"/>
        </w:rPr>
        <w:t xml:space="preserve"> млн. сом соответственно, или в сумме перекрестное субсидирование составляет </w:t>
      </w:r>
      <w:r>
        <w:rPr>
          <w:rFonts w:ascii="Times New Roman" w:eastAsia="Times New Roman" w:hAnsi="Times New Roman" w:cs="Times New Roman"/>
          <w:bCs/>
          <w:sz w:val="28"/>
          <w:szCs w:val="28"/>
        </w:rPr>
        <w:t>3 196,2</w:t>
      </w:r>
      <w:r w:rsidRPr="00DF13ED">
        <w:rPr>
          <w:rFonts w:ascii="Times New Roman" w:eastAsia="Times New Roman" w:hAnsi="Times New Roman" w:cs="Times New Roman"/>
          <w:bCs/>
          <w:sz w:val="28"/>
          <w:szCs w:val="28"/>
        </w:rPr>
        <w:t xml:space="preserve"> млн. сом.</w:t>
      </w:r>
    </w:p>
    <w:p w:rsidR="00384A59" w:rsidRPr="00DF13ED"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Напротив, население потребляющее электроэнергию до 700 </w:t>
      </w:r>
      <w:proofErr w:type="spellStart"/>
      <w:r w:rsidRPr="00DF13ED">
        <w:rPr>
          <w:rFonts w:ascii="Times New Roman" w:eastAsia="Times New Roman" w:hAnsi="Times New Roman" w:cs="Times New Roman"/>
          <w:bCs/>
          <w:sz w:val="28"/>
          <w:szCs w:val="28"/>
        </w:rPr>
        <w:t>кВтч</w:t>
      </w:r>
      <w:proofErr w:type="spellEnd"/>
      <w:r w:rsidRPr="00DF13ED">
        <w:rPr>
          <w:rFonts w:ascii="Times New Roman" w:eastAsia="Times New Roman" w:hAnsi="Times New Roman" w:cs="Times New Roman"/>
          <w:bCs/>
          <w:sz w:val="28"/>
          <w:szCs w:val="28"/>
        </w:rPr>
        <w:t xml:space="preserve"> в месяц и насосные станции вследствие низких тарифов недоплачивают 4</w:t>
      </w:r>
      <w:r>
        <w:rPr>
          <w:rFonts w:ascii="Times New Roman" w:eastAsia="Times New Roman" w:hAnsi="Times New Roman" w:cs="Times New Roman"/>
          <w:bCs/>
          <w:sz w:val="28"/>
          <w:szCs w:val="28"/>
        </w:rPr>
        <w:t> 371,8</w:t>
      </w:r>
      <w:r w:rsidRPr="00DF13ED">
        <w:rPr>
          <w:rFonts w:ascii="Times New Roman" w:eastAsia="Times New Roman" w:hAnsi="Times New Roman" w:cs="Times New Roman"/>
          <w:bCs/>
          <w:sz w:val="28"/>
          <w:szCs w:val="28"/>
        </w:rPr>
        <w:t xml:space="preserve"> млн. сом и </w:t>
      </w:r>
      <w:r>
        <w:rPr>
          <w:rFonts w:ascii="Times New Roman" w:eastAsia="Times New Roman" w:hAnsi="Times New Roman" w:cs="Times New Roman"/>
          <w:bCs/>
          <w:sz w:val="28"/>
          <w:szCs w:val="28"/>
        </w:rPr>
        <w:t>263,5</w:t>
      </w:r>
      <w:r w:rsidRPr="00DF13ED">
        <w:rPr>
          <w:rFonts w:ascii="Times New Roman" w:eastAsia="Times New Roman" w:hAnsi="Times New Roman" w:cs="Times New Roman"/>
          <w:bCs/>
          <w:sz w:val="28"/>
          <w:szCs w:val="28"/>
        </w:rPr>
        <w:t xml:space="preserve"> млн. сом соответственно, или в сумме тарифный дефицит составляет </w:t>
      </w:r>
      <w:r>
        <w:rPr>
          <w:rFonts w:ascii="Times New Roman" w:eastAsia="Times New Roman" w:hAnsi="Times New Roman" w:cs="Times New Roman"/>
          <w:bCs/>
          <w:sz w:val="28"/>
          <w:szCs w:val="28"/>
        </w:rPr>
        <w:t>4 635,3</w:t>
      </w:r>
      <w:r w:rsidRPr="00DF13ED">
        <w:rPr>
          <w:rFonts w:ascii="Times New Roman" w:eastAsia="Times New Roman" w:hAnsi="Times New Roman" w:cs="Times New Roman"/>
          <w:bCs/>
          <w:sz w:val="28"/>
          <w:szCs w:val="28"/>
        </w:rPr>
        <w:t xml:space="preserve"> млн. сом.</w:t>
      </w:r>
    </w:p>
    <w:p w:rsidR="00384A59" w:rsidRPr="00446140" w:rsidRDefault="00384A59" w:rsidP="00384A59">
      <w:pPr>
        <w:spacing w:after="0"/>
        <w:ind w:firstLine="708"/>
        <w:jc w:val="both"/>
        <w:rPr>
          <w:rFonts w:ascii="Times New Roman" w:eastAsia="Times New Roman" w:hAnsi="Times New Roman" w:cs="Times New Roman"/>
          <w:bCs/>
          <w:sz w:val="28"/>
          <w:szCs w:val="28"/>
        </w:rPr>
      </w:pPr>
      <w:r w:rsidRPr="00DF13ED">
        <w:rPr>
          <w:rFonts w:ascii="Times New Roman" w:eastAsia="Times New Roman" w:hAnsi="Times New Roman" w:cs="Times New Roman"/>
          <w:bCs/>
          <w:sz w:val="28"/>
          <w:szCs w:val="28"/>
        </w:rPr>
        <w:t xml:space="preserve">Таким образом, даже несмотря на сумму перекрестного субсидирования, тарифный дефицит составляет </w:t>
      </w:r>
      <w:r>
        <w:rPr>
          <w:rFonts w:ascii="Times New Roman" w:eastAsia="Times New Roman" w:hAnsi="Times New Roman" w:cs="Times New Roman"/>
          <w:bCs/>
          <w:sz w:val="28"/>
          <w:szCs w:val="28"/>
        </w:rPr>
        <w:t>1 439,1</w:t>
      </w:r>
      <w:r w:rsidRPr="00DF13ED">
        <w:rPr>
          <w:rFonts w:ascii="Times New Roman" w:eastAsia="Times New Roman" w:hAnsi="Times New Roman" w:cs="Times New Roman"/>
          <w:bCs/>
          <w:sz w:val="28"/>
          <w:szCs w:val="28"/>
        </w:rPr>
        <w:t xml:space="preserve"> млн. сом (</w:t>
      </w:r>
      <w:r>
        <w:rPr>
          <w:rFonts w:ascii="Times New Roman" w:eastAsia="Times New Roman" w:hAnsi="Times New Roman" w:cs="Times New Roman"/>
          <w:bCs/>
          <w:sz w:val="28"/>
          <w:szCs w:val="28"/>
        </w:rPr>
        <w:t>4 635,3</w:t>
      </w:r>
      <w:r w:rsidRPr="00DF13ED">
        <w:rPr>
          <w:rFonts w:ascii="Times New Roman" w:eastAsia="Times New Roman" w:hAnsi="Times New Roman" w:cs="Times New Roman"/>
          <w:bCs/>
          <w:sz w:val="28"/>
          <w:szCs w:val="28"/>
        </w:rPr>
        <w:t xml:space="preserve"> млн. сом – </w:t>
      </w:r>
      <w:r>
        <w:rPr>
          <w:rFonts w:ascii="Times New Roman" w:eastAsia="Times New Roman" w:hAnsi="Times New Roman" w:cs="Times New Roman"/>
          <w:bCs/>
          <w:sz w:val="28"/>
          <w:szCs w:val="28"/>
        </w:rPr>
        <w:t>3 196,2</w:t>
      </w:r>
      <w:r w:rsidRPr="00DF13ED">
        <w:rPr>
          <w:rFonts w:ascii="Times New Roman" w:eastAsia="Times New Roman" w:hAnsi="Times New Roman" w:cs="Times New Roman"/>
          <w:bCs/>
          <w:sz w:val="28"/>
          <w:szCs w:val="28"/>
        </w:rPr>
        <w:t xml:space="preserve"> млн. сом).</w:t>
      </w:r>
    </w:p>
    <w:p w:rsidR="00384A59" w:rsidRPr="00446140" w:rsidRDefault="00384A59" w:rsidP="00384A59">
      <w:pPr>
        <w:spacing w:after="0"/>
        <w:ind w:firstLine="708"/>
        <w:jc w:val="both"/>
        <w:rPr>
          <w:rFonts w:ascii="Times New Roman" w:eastAsia="Times New Roman" w:hAnsi="Times New Roman" w:cs="Times New Roman"/>
          <w:b/>
          <w:sz w:val="28"/>
          <w:szCs w:val="28"/>
          <w:shd w:val="clear" w:color="auto" w:fill="FFFFFF"/>
        </w:rPr>
      </w:pPr>
      <w:r w:rsidRPr="00446140">
        <w:rPr>
          <w:rFonts w:ascii="Times New Roman" w:eastAsia="Times New Roman" w:hAnsi="Times New Roman" w:cs="Times New Roman"/>
          <w:b/>
          <w:sz w:val="28"/>
          <w:szCs w:val="28"/>
          <w:shd w:val="clear" w:color="auto" w:fill="FFFFFF"/>
        </w:rPr>
        <w:t>Перекрестное субсидирование между потребителями электрической и тепловой энергии.</w:t>
      </w:r>
    </w:p>
    <w:p w:rsidR="00384A59" w:rsidRDefault="00384A59" w:rsidP="00384A59">
      <w:pPr>
        <w:spacing w:after="0"/>
        <w:jc w:val="both"/>
        <w:rPr>
          <w:rFonts w:ascii="Times New Roman" w:eastAsia="Times New Roman" w:hAnsi="Times New Roman" w:cs="Times New Roman"/>
          <w:sz w:val="28"/>
          <w:szCs w:val="28"/>
        </w:rPr>
      </w:pPr>
      <w:r w:rsidRPr="00446140">
        <w:rPr>
          <w:rFonts w:ascii="Times New Roman" w:eastAsia="Times New Roman" w:hAnsi="Times New Roman" w:cs="Times New Roman"/>
          <w:b/>
          <w:sz w:val="28"/>
          <w:szCs w:val="28"/>
        </w:rPr>
        <w:tab/>
      </w:r>
      <w:r w:rsidRPr="00446140">
        <w:rPr>
          <w:rFonts w:ascii="Times New Roman" w:eastAsia="Times New Roman" w:hAnsi="Times New Roman" w:cs="Times New Roman"/>
          <w:sz w:val="28"/>
          <w:szCs w:val="28"/>
        </w:rPr>
        <w:t xml:space="preserve">В соответствии с технико-экономическими показателями ОАО «Электрические станции» </w:t>
      </w:r>
      <w:r>
        <w:rPr>
          <w:rFonts w:ascii="Times New Roman" w:eastAsia="Times New Roman" w:hAnsi="Times New Roman" w:cs="Times New Roman"/>
          <w:sz w:val="28"/>
          <w:szCs w:val="28"/>
        </w:rPr>
        <w:t>за</w:t>
      </w:r>
      <w:r w:rsidRPr="00446140">
        <w:rPr>
          <w:rFonts w:ascii="Times New Roman" w:eastAsia="Times New Roman" w:hAnsi="Times New Roman" w:cs="Times New Roman"/>
          <w:sz w:val="28"/>
          <w:szCs w:val="28"/>
        </w:rPr>
        <w:t xml:space="preserve"> 201</w:t>
      </w:r>
      <w:r>
        <w:rPr>
          <w:rFonts w:ascii="Times New Roman" w:eastAsia="Times New Roman" w:hAnsi="Times New Roman" w:cs="Times New Roman"/>
          <w:sz w:val="28"/>
          <w:szCs w:val="28"/>
        </w:rPr>
        <w:t xml:space="preserve">8 год, </w:t>
      </w:r>
      <w:r w:rsidRPr="00446140">
        <w:rPr>
          <w:rFonts w:ascii="Times New Roman" w:eastAsia="Times New Roman" w:hAnsi="Times New Roman" w:cs="Times New Roman"/>
          <w:sz w:val="28"/>
          <w:szCs w:val="28"/>
        </w:rPr>
        <w:t xml:space="preserve">доход от выработки тепловой энергии и </w:t>
      </w:r>
      <w:proofErr w:type="spellStart"/>
      <w:r>
        <w:rPr>
          <w:rFonts w:ascii="Times New Roman" w:eastAsia="Times New Roman" w:hAnsi="Times New Roman" w:cs="Times New Roman"/>
          <w:sz w:val="28"/>
          <w:szCs w:val="28"/>
        </w:rPr>
        <w:t>подпиточной</w:t>
      </w:r>
      <w:proofErr w:type="spellEnd"/>
      <w:r>
        <w:rPr>
          <w:rFonts w:ascii="Times New Roman" w:eastAsia="Times New Roman" w:hAnsi="Times New Roman" w:cs="Times New Roman"/>
          <w:sz w:val="28"/>
          <w:szCs w:val="28"/>
        </w:rPr>
        <w:t xml:space="preserve"> воды на ТЭЦ составил</w:t>
      </w:r>
      <w:r w:rsidRPr="00446140">
        <w:rPr>
          <w:rFonts w:ascii="Times New Roman" w:eastAsia="Times New Roman" w:hAnsi="Times New Roman" w:cs="Times New Roman"/>
          <w:sz w:val="28"/>
          <w:szCs w:val="28"/>
        </w:rPr>
        <w:t xml:space="preserve"> 1 2</w:t>
      </w:r>
      <w:r>
        <w:rPr>
          <w:rFonts w:ascii="Times New Roman" w:eastAsia="Times New Roman" w:hAnsi="Times New Roman" w:cs="Times New Roman"/>
          <w:sz w:val="28"/>
          <w:szCs w:val="28"/>
        </w:rPr>
        <w:t>42</w:t>
      </w:r>
      <w:r w:rsidRPr="00446140">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446140">
        <w:rPr>
          <w:rFonts w:ascii="Times New Roman" w:eastAsia="Times New Roman" w:hAnsi="Times New Roman" w:cs="Times New Roman"/>
          <w:sz w:val="28"/>
          <w:szCs w:val="28"/>
        </w:rPr>
        <w:t xml:space="preserve"> млн. сом. При этом себестоимость выработки составит 2</w:t>
      </w:r>
      <w:r>
        <w:rPr>
          <w:rFonts w:ascii="Times New Roman" w:eastAsia="Times New Roman" w:hAnsi="Times New Roman" w:cs="Times New Roman"/>
          <w:sz w:val="28"/>
          <w:szCs w:val="28"/>
        </w:rPr>
        <w:t> 617,5</w:t>
      </w:r>
      <w:r w:rsidRPr="00446140">
        <w:rPr>
          <w:rFonts w:ascii="Times New Roman" w:eastAsia="Times New Roman" w:hAnsi="Times New Roman" w:cs="Times New Roman"/>
          <w:sz w:val="28"/>
          <w:szCs w:val="28"/>
        </w:rPr>
        <w:t xml:space="preserve"> млн. сом. Соответственно дефицит денежных средств от выработки тепловой энергии ТЭЦ ОАО «Электрические станции» ожидается в сумме 1</w:t>
      </w:r>
      <w:r>
        <w:rPr>
          <w:rFonts w:ascii="Times New Roman" w:eastAsia="Times New Roman" w:hAnsi="Times New Roman" w:cs="Times New Roman"/>
          <w:sz w:val="28"/>
          <w:szCs w:val="28"/>
        </w:rPr>
        <w:t> 374,6</w:t>
      </w:r>
      <w:r w:rsidRPr="00446140">
        <w:rPr>
          <w:rFonts w:ascii="Times New Roman" w:eastAsia="Times New Roman" w:hAnsi="Times New Roman" w:cs="Times New Roman"/>
          <w:sz w:val="28"/>
          <w:szCs w:val="28"/>
        </w:rPr>
        <w:t xml:space="preserve"> млн. сом (рис. 2): </w:t>
      </w:r>
    </w:p>
    <w:p w:rsidR="00384A59" w:rsidRPr="00446140" w:rsidRDefault="00384A59" w:rsidP="00384A59">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Рис. 2.</w:t>
      </w:r>
    </w:p>
    <w:p w:rsidR="00384A59" w:rsidRDefault="00384A59" w:rsidP="00384A59">
      <w:pPr>
        <w:spacing w:after="0" w:line="240" w:lineRule="auto"/>
        <w:ind w:left="7788" w:firstLine="708"/>
        <w:jc w:val="both"/>
        <w:rPr>
          <w:rFonts w:ascii="Times New Roman" w:eastAsia="Times New Roman" w:hAnsi="Times New Roman" w:cs="Times New Roman"/>
          <w:sz w:val="26"/>
          <w:szCs w:val="26"/>
        </w:rPr>
      </w:pPr>
    </w:p>
    <w:p w:rsidR="00384A59" w:rsidRPr="00446140" w:rsidRDefault="00384A59" w:rsidP="00384A59">
      <w:pPr>
        <w:spacing w:after="0" w:line="240" w:lineRule="auto"/>
        <w:ind w:left="7788" w:firstLine="708"/>
        <w:jc w:val="both"/>
        <w:rPr>
          <w:rFonts w:ascii="Times New Roman" w:eastAsia="Times New Roman" w:hAnsi="Times New Roman" w:cs="Times New Roman"/>
          <w:sz w:val="26"/>
          <w:szCs w:val="26"/>
        </w:rPr>
      </w:pPr>
      <w:r w:rsidRPr="00446140">
        <w:rPr>
          <w:rFonts w:ascii="Times New Roman" w:eastAsia="Times New Roman" w:hAnsi="Times New Roman" w:cs="Times New Roman"/>
          <w:sz w:val="26"/>
          <w:szCs w:val="26"/>
        </w:rPr>
        <w:t>рис. 2</w:t>
      </w:r>
    </w:p>
    <w:p w:rsidR="00384A59" w:rsidRPr="00446140" w:rsidRDefault="00384A59" w:rsidP="00384A59">
      <w:pPr>
        <w:spacing w:after="0" w:line="240" w:lineRule="auto"/>
        <w:jc w:val="both"/>
        <w:rPr>
          <w:rFonts w:ascii="Times New Roman" w:eastAsia="Times New Roman" w:hAnsi="Times New Roman" w:cs="Times New Roman"/>
          <w:b/>
          <w:sz w:val="26"/>
          <w:szCs w:val="26"/>
        </w:rPr>
      </w:pPr>
      <w:r w:rsidRPr="00427CA9">
        <w:rPr>
          <w:rFonts w:ascii="Times New Roman" w:eastAsia="Times New Roman" w:hAnsi="Times New Roman" w:cs="Times New Roman"/>
          <w:b/>
          <w:noProof/>
          <w:sz w:val="26"/>
          <w:szCs w:val="26"/>
        </w:rPr>
        <w:drawing>
          <wp:inline distT="0" distB="0" distL="0" distR="0" wp14:anchorId="22E0D9AF" wp14:editId="270BC712">
            <wp:extent cx="6096851" cy="3429479"/>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851" cy="3429479"/>
                    </a:xfrm>
                    <a:prstGeom prst="rect">
                      <a:avLst/>
                    </a:prstGeom>
                  </pic:spPr>
                </pic:pic>
              </a:graphicData>
            </a:graphic>
          </wp:inline>
        </w:drawing>
      </w:r>
    </w:p>
    <w:p w:rsidR="00384A59" w:rsidRPr="00446140" w:rsidRDefault="00384A59" w:rsidP="00384A59">
      <w:pPr>
        <w:tabs>
          <w:tab w:val="left" w:pos="0"/>
        </w:tabs>
        <w:spacing w:after="0"/>
        <w:jc w:val="both"/>
        <w:rPr>
          <w:rFonts w:ascii="Times New Roman" w:eastAsia="Times New Roman" w:hAnsi="Times New Roman" w:cs="Times New Roman"/>
          <w:sz w:val="28"/>
          <w:szCs w:val="28"/>
        </w:rPr>
      </w:pPr>
      <w:r w:rsidRPr="00446140">
        <w:rPr>
          <w:rFonts w:ascii="Times New Roman" w:eastAsia="Times New Roman" w:hAnsi="Times New Roman" w:cs="Times New Roman"/>
          <w:b/>
          <w:sz w:val="26"/>
          <w:szCs w:val="26"/>
        </w:rPr>
        <w:tab/>
      </w:r>
      <w:r w:rsidRPr="00446140">
        <w:rPr>
          <w:rFonts w:ascii="Times New Roman" w:eastAsia="Times New Roman" w:hAnsi="Times New Roman" w:cs="Times New Roman"/>
          <w:sz w:val="28"/>
          <w:szCs w:val="28"/>
        </w:rPr>
        <w:t xml:space="preserve">Необходимо отметить, что убытки от выработки тепловой энергии и горячего водоснабжения ТЭЦ ОАО «Электрические станции» полностью </w:t>
      </w:r>
      <w:r w:rsidRPr="00446140">
        <w:rPr>
          <w:rFonts w:ascii="Times New Roman" w:eastAsia="Times New Roman" w:hAnsi="Times New Roman" w:cs="Times New Roman"/>
          <w:sz w:val="28"/>
          <w:szCs w:val="28"/>
        </w:rPr>
        <w:lastRenderedPageBreak/>
        <w:t>покрываются за счет доходов, получаемых от продажи электрической энергии. Т.е. из республиканского бюджета субсидии на покрытие указанных убытков не выделяются. В то же время, ежегодно из республиканского и муниципальных бюджетов выделяются субсидии для покрытия убытков от выработки тепловой энергии на предприятиях ГП «</w:t>
      </w:r>
      <w:proofErr w:type="spellStart"/>
      <w:r w:rsidRPr="00446140">
        <w:rPr>
          <w:rFonts w:ascii="Times New Roman" w:eastAsia="Times New Roman" w:hAnsi="Times New Roman" w:cs="Times New Roman"/>
          <w:sz w:val="28"/>
          <w:szCs w:val="28"/>
        </w:rPr>
        <w:t>Кыргызтеплоэнерго</w:t>
      </w:r>
      <w:proofErr w:type="spellEnd"/>
      <w:r w:rsidRPr="00446140">
        <w:rPr>
          <w:rFonts w:ascii="Times New Roman" w:eastAsia="Times New Roman" w:hAnsi="Times New Roman" w:cs="Times New Roman"/>
          <w:sz w:val="28"/>
          <w:szCs w:val="28"/>
        </w:rPr>
        <w:t>» (ГП «</w:t>
      </w:r>
      <w:proofErr w:type="spellStart"/>
      <w:r w:rsidRPr="00446140">
        <w:rPr>
          <w:rFonts w:ascii="Times New Roman" w:eastAsia="Times New Roman" w:hAnsi="Times New Roman" w:cs="Times New Roman"/>
          <w:sz w:val="28"/>
          <w:szCs w:val="28"/>
        </w:rPr>
        <w:t>Кыргызжилкоммунсоюз</w:t>
      </w:r>
      <w:proofErr w:type="spellEnd"/>
      <w:r w:rsidRPr="00446140">
        <w:rPr>
          <w:rFonts w:ascii="Times New Roman" w:eastAsia="Times New Roman" w:hAnsi="Times New Roman" w:cs="Times New Roman"/>
          <w:sz w:val="28"/>
          <w:szCs w:val="28"/>
        </w:rPr>
        <w:t>») и МП «</w:t>
      </w:r>
      <w:proofErr w:type="spellStart"/>
      <w:r w:rsidRPr="00446140">
        <w:rPr>
          <w:rFonts w:ascii="Times New Roman" w:eastAsia="Times New Roman" w:hAnsi="Times New Roman" w:cs="Times New Roman"/>
          <w:sz w:val="28"/>
          <w:szCs w:val="28"/>
        </w:rPr>
        <w:t>Бишкектеплоэнерго</w:t>
      </w:r>
      <w:proofErr w:type="spellEnd"/>
      <w:r w:rsidRPr="00446140">
        <w:rPr>
          <w:rFonts w:ascii="Times New Roman" w:eastAsia="Times New Roman" w:hAnsi="Times New Roman" w:cs="Times New Roman"/>
          <w:sz w:val="28"/>
          <w:szCs w:val="28"/>
        </w:rPr>
        <w:t xml:space="preserve">». </w:t>
      </w:r>
    </w:p>
    <w:p w:rsidR="00384A59" w:rsidRPr="00471805" w:rsidRDefault="00384A59" w:rsidP="00384A59">
      <w:pPr>
        <w:ind w:firstLine="708"/>
        <w:jc w:val="both"/>
        <w:rPr>
          <w:rFonts w:ascii="Times New Roman" w:hAnsi="Times New Roman" w:cs="Times New Roman"/>
          <w:sz w:val="28"/>
          <w:szCs w:val="28"/>
        </w:rPr>
      </w:pPr>
      <w:r w:rsidRPr="00446140">
        <w:rPr>
          <w:rFonts w:ascii="Times New Roman" w:eastAsia="Times New Roman" w:hAnsi="Times New Roman" w:cs="Times New Roman"/>
          <w:sz w:val="28"/>
          <w:szCs w:val="28"/>
        </w:rPr>
        <w:t>Таким образом, фактически, потребители электрической энергии всей республики субсидируют потребителей тепловой энергии, вырабатываемой на ТЭЦ ОАО «Электрические станции».</w:t>
      </w:r>
    </w:p>
    <w:p w:rsidR="00817E86" w:rsidRDefault="00817E86"/>
    <w:sectPr w:rsidR="00817E86" w:rsidSect="00295247">
      <w:footerReference w:type="default" r:id="rId17"/>
      <w:pgSz w:w="11906" w:h="16838"/>
      <w:pgMar w:top="568" w:right="850"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D88" w:rsidRDefault="007F5D88">
      <w:pPr>
        <w:spacing w:after="0" w:line="240" w:lineRule="auto"/>
      </w:pPr>
      <w:r>
        <w:separator/>
      </w:r>
    </w:p>
  </w:endnote>
  <w:endnote w:type="continuationSeparator" w:id="0">
    <w:p w:rsidR="007F5D88" w:rsidRDefault="007F5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08367"/>
      <w:docPartObj>
        <w:docPartGallery w:val="Page Numbers (Bottom of Page)"/>
        <w:docPartUnique/>
      </w:docPartObj>
    </w:sdtPr>
    <w:sdtEndPr/>
    <w:sdtContent>
      <w:p w:rsidR="00A3203F" w:rsidRDefault="00384A59">
        <w:pPr>
          <w:pStyle w:val="a5"/>
          <w:jc w:val="right"/>
        </w:pPr>
        <w:r>
          <w:fldChar w:fldCharType="begin"/>
        </w:r>
        <w:r>
          <w:instrText>PAGE   \* MERGEFORMAT</w:instrText>
        </w:r>
        <w:r>
          <w:fldChar w:fldCharType="separate"/>
        </w:r>
        <w:r w:rsidR="008C43B7">
          <w:rPr>
            <w:noProof/>
          </w:rPr>
          <w:t>1</w:t>
        </w:r>
        <w:r>
          <w:fldChar w:fldCharType="end"/>
        </w:r>
      </w:p>
    </w:sdtContent>
  </w:sdt>
  <w:p w:rsidR="00664FE4" w:rsidRPr="008D7A29" w:rsidRDefault="007F5D88" w:rsidP="00664FE4">
    <w:pPr>
      <w:pStyle w:val="a5"/>
      <w:jc w:val="both"/>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D88" w:rsidRDefault="007F5D88">
      <w:pPr>
        <w:spacing w:after="0" w:line="240" w:lineRule="auto"/>
      </w:pPr>
      <w:r>
        <w:separator/>
      </w:r>
    </w:p>
  </w:footnote>
  <w:footnote w:type="continuationSeparator" w:id="0">
    <w:p w:rsidR="007F5D88" w:rsidRDefault="007F5D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A59"/>
    <w:rsid w:val="000D2698"/>
    <w:rsid w:val="0018249A"/>
    <w:rsid w:val="003625BD"/>
    <w:rsid w:val="00384A59"/>
    <w:rsid w:val="003A5297"/>
    <w:rsid w:val="00443E6C"/>
    <w:rsid w:val="005103E6"/>
    <w:rsid w:val="007F5D88"/>
    <w:rsid w:val="00817E86"/>
    <w:rsid w:val="008C43B7"/>
    <w:rsid w:val="008D01A4"/>
    <w:rsid w:val="00970FB4"/>
    <w:rsid w:val="00995363"/>
    <w:rsid w:val="009A4988"/>
    <w:rsid w:val="009F717E"/>
    <w:rsid w:val="00BE738E"/>
    <w:rsid w:val="00C86526"/>
    <w:rsid w:val="00CE3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A5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384A59"/>
    <w:pPr>
      <w:spacing w:after="120"/>
    </w:pPr>
  </w:style>
  <w:style w:type="character" w:customStyle="1" w:styleId="a4">
    <w:name w:val="Основной текст Знак"/>
    <w:basedOn w:val="a0"/>
    <w:link w:val="a3"/>
    <w:rsid w:val="00384A59"/>
    <w:rPr>
      <w:rFonts w:eastAsiaTheme="minorEastAsia"/>
      <w:lang w:eastAsia="ru-RU"/>
    </w:rPr>
  </w:style>
  <w:style w:type="paragraph" w:styleId="a5">
    <w:name w:val="footer"/>
    <w:basedOn w:val="a"/>
    <w:link w:val="a6"/>
    <w:uiPriority w:val="99"/>
    <w:unhideWhenUsed/>
    <w:rsid w:val="00384A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84A59"/>
    <w:rPr>
      <w:rFonts w:eastAsiaTheme="minorEastAsia"/>
      <w:lang w:eastAsia="ru-RU"/>
    </w:rPr>
  </w:style>
  <w:style w:type="paragraph" w:styleId="a7">
    <w:name w:val="Balloon Text"/>
    <w:basedOn w:val="a"/>
    <w:link w:val="a8"/>
    <w:uiPriority w:val="99"/>
    <w:semiHidden/>
    <w:unhideWhenUsed/>
    <w:rsid w:val="00BE73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738E"/>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A5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384A59"/>
    <w:pPr>
      <w:spacing w:after="120"/>
    </w:pPr>
  </w:style>
  <w:style w:type="character" w:customStyle="1" w:styleId="a4">
    <w:name w:val="Основной текст Знак"/>
    <w:basedOn w:val="a0"/>
    <w:link w:val="a3"/>
    <w:rsid w:val="00384A59"/>
    <w:rPr>
      <w:rFonts w:eastAsiaTheme="minorEastAsia"/>
      <w:lang w:eastAsia="ru-RU"/>
    </w:rPr>
  </w:style>
  <w:style w:type="paragraph" w:styleId="a5">
    <w:name w:val="footer"/>
    <w:basedOn w:val="a"/>
    <w:link w:val="a6"/>
    <w:uiPriority w:val="99"/>
    <w:unhideWhenUsed/>
    <w:rsid w:val="00384A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84A59"/>
    <w:rPr>
      <w:rFonts w:eastAsiaTheme="minorEastAsia"/>
      <w:lang w:eastAsia="ru-RU"/>
    </w:rPr>
  </w:style>
  <w:style w:type="paragraph" w:styleId="a7">
    <w:name w:val="Balloon Text"/>
    <w:basedOn w:val="a"/>
    <w:link w:val="a8"/>
    <w:uiPriority w:val="99"/>
    <w:semiHidden/>
    <w:unhideWhenUsed/>
    <w:rsid w:val="00BE73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73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358098">
      <w:bodyDiv w:val="1"/>
      <w:marLeft w:val="0"/>
      <w:marRight w:val="0"/>
      <w:marTop w:val="0"/>
      <w:marBottom w:val="0"/>
      <w:divBdr>
        <w:top w:val="none" w:sz="0" w:space="0" w:color="auto"/>
        <w:left w:val="none" w:sz="0" w:space="0" w:color="auto"/>
        <w:bottom w:val="none" w:sz="0" w:space="0" w:color="auto"/>
        <w:right w:val="none" w:sz="0" w:space="0" w:color="auto"/>
      </w:divBdr>
    </w:div>
    <w:div w:id="1204709910">
      <w:bodyDiv w:val="1"/>
      <w:marLeft w:val="0"/>
      <w:marRight w:val="0"/>
      <w:marTop w:val="0"/>
      <w:marBottom w:val="0"/>
      <w:divBdr>
        <w:top w:val="none" w:sz="0" w:space="0" w:color="auto"/>
        <w:left w:val="none" w:sz="0" w:space="0" w:color="auto"/>
        <w:bottom w:val="none" w:sz="0" w:space="0" w:color="auto"/>
        <w:right w:val="none" w:sz="0" w:space="0" w:color="auto"/>
      </w:divBdr>
    </w:div>
    <w:div w:id="141632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1229</Words>
  <Characters>7011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2019-10-24T06:18:00Z</dcterms:created>
  <dcterms:modified xsi:type="dcterms:W3CDTF">2019-11-28T02:38:00Z</dcterms:modified>
</cp:coreProperties>
</file>